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727" w14:textId="448AD2E9" w:rsidR="00D529BA" w:rsidRPr="00D529BA" w:rsidRDefault="00D529BA" w:rsidP="00D529BA">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w:t>
      </w:r>
      <w:r w:rsidR="00C0423E">
        <w:rPr>
          <w:rFonts w:ascii="Times New Roman" w:hAnsi="Times New Roman" w:cs="Times New Roman" w:hint="eastAsia"/>
          <w:sz w:val="22"/>
          <w:lang w:val="en-US"/>
        </w:rPr>
        <w:t>7</w:t>
      </w:r>
      <w:r w:rsidRPr="00D529BA">
        <w:rPr>
          <w:rFonts w:ascii="Times New Roman" w:hAnsi="Times New Roman" w:cs="Times New Roman"/>
          <w:color w:val="FF0000"/>
          <w:sz w:val="22"/>
          <w:lang w:val="en-US"/>
        </w:rPr>
        <w:tab/>
      </w:r>
      <w:r w:rsidR="00684D9B" w:rsidRPr="00EF3095">
        <w:rPr>
          <w:rFonts w:ascii="Times New Roman" w:hAnsi="Times New Roman" w:cs="Times New Roman"/>
          <w:sz w:val="22"/>
          <w:lang w:val="en-GB"/>
        </w:rPr>
        <w:t>R4-2521220</w:t>
      </w:r>
    </w:p>
    <w:p w14:paraId="4F049A58" w14:textId="77777777" w:rsidR="00493A8C" w:rsidRDefault="00493A8C" w:rsidP="00D529BA">
      <w:pPr>
        <w:pStyle w:val="3GPPHeader"/>
        <w:rPr>
          <w:rFonts w:ascii="Times New Roman" w:hAnsi="Times New Roman" w:cs="Times New Roman"/>
          <w:sz w:val="22"/>
          <w:lang w:val="en-US"/>
        </w:rPr>
      </w:pPr>
      <w:r w:rsidRPr="00493A8C">
        <w:rPr>
          <w:rFonts w:ascii="Times New Roman" w:hAnsi="Times New Roman" w:cs="Times New Roman"/>
          <w:sz w:val="22"/>
          <w:lang w:val="en-US"/>
        </w:rPr>
        <w:t>Dallas, Tx, USA, 17th – 21st November 2025</w:t>
      </w:r>
    </w:p>
    <w:p w14:paraId="641A57B6" w14:textId="49C2BE1F" w:rsidR="00D529BA" w:rsidRPr="00D529BA" w:rsidRDefault="00D529BA" w:rsidP="00D529BA">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Source: </w:t>
      </w:r>
      <w:r w:rsidRPr="00D529BA">
        <w:rPr>
          <w:rFonts w:ascii="Times New Roman" w:hAnsi="Times New Roman" w:cs="Times New Roman"/>
          <w:sz w:val="22"/>
          <w:lang w:val="en-US"/>
        </w:rPr>
        <w:tab/>
        <w:t xml:space="preserve">Ericsson </w:t>
      </w:r>
    </w:p>
    <w:p w14:paraId="4B1BA228" w14:textId="2281EF67" w:rsidR="00D611C7" w:rsidRPr="00D529BA" w:rsidRDefault="00D611C7" w:rsidP="00D611C7">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Title:  </w:t>
      </w:r>
      <w:r w:rsidRPr="00D529BA">
        <w:rPr>
          <w:rFonts w:ascii="Times New Roman" w:hAnsi="Times New Roman" w:cs="Times New Roman"/>
          <w:sz w:val="22"/>
          <w:lang w:val="en-US"/>
        </w:rPr>
        <w:tab/>
      </w:r>
      <w:r w:rsidR="009B0234" w:rsidRPr="00D529BA">
        <w:rPr>
          <w:rFonts w:ascii="Times New Roman" w:hAnsi="Times New Roman" w:cs="Times New Roman"/>
          <w:sz w:val="22"/>
          <w:lang w:val="en-US"/>
        </w:rPr>
        <w:t xml:space="preserve">Discussion </w:t>
      </w:r>
      <w:r w:rsidR="000C2B06">
        <w:rPr>
          <w:rFonts w:ascii="Times New Roman" w:hAnsi="Times New Roman" w:cs="Times New Roman"/>
          <w:sz w:val="22"/>
          <w:lang w:val="en-US"/>
        </w:rPr>
        <w:t xml:space="preserve">on </w:t>
      </w:r>
      <w:r w:rsidR="007F217D" w:rsidRPr="007F217D">
        <w:rPr>
          <w:rFonts w:ascii="Times New Roman" w:hAnsi="Times New Roman" w:cs="Times New Roman"/>
          <w:sz w:val="22"/>
          <w:lang w:val="en-US"/>
        </w:rPr>
        <w:t xml:space="preserve">RRM core requirements </w:t>
      </w:r>
      <w:r w:rsidR="009B0234" w:rsidRPr="00D529BA">
        <w:rPr>
          <w:rFonts w:ascii="Times New Roman" w:hAnsi="Times New Roman" w:cs="Times New Roman"/>
          <w:sz w:val="22"/>
          <w:lang w:val="en-US"/>
        </w:rPr>
        <w:t>on</w:t>
      </w:r>
      <w:r w:rsidR="009B0234" w:rsidRPr="00D529BA">
        <w:rPr>
          <w:lang w:val="en-US"/>
        </w:rPr>
        <w:t xml:space="preserve"> </w:t>
      </w:r>
      <w:r w:rsidR="009B0234" w:rsidRPr="00D529BA">
        <w:rPr>
          <w:rFonts w:ascii="Times New Roman" w:hAnsi="Times New Roman" w:cs="Times New Roman"/>
          <w:sz w:val="22"/>
          <w:lang w:val="en-US"/>
        </w:rPr>
        <w:t>FR2-1 L3 measurement delay</w:t>
      </w:r>
    </w:p>
    <w:p w14:paraId="7E28ABD9" w14:textId="3373F50C" w:rsidR="00D611C7" w:rsidRPr="00AD6C50" w:rsidRDefault="00D611C7" w:rsidP="00D611C7">
      <w:pPr>
        <w:pStyle w:val="3GPPHeader"/>
        <w:rPr>
          <w:rFonts w:ascii="Times New Roman" w:hAnsi="Times New Roman" w:cs="Times New Roman"/>
          <w:sz w:val="22"/>
          <w:lang w:val="en-US"/>
        </w:rPr>
      </w:pPr>
      <w:r w:rsidRPr="0056508B">
        <w:rPr>
          <w:rFonts w:ascii="Times New Roman" w:hAnsi="Times New Roman" w:cs="Times New Roman"/>
          <w:sz w:val="22"/>
          <w:lang w:val="en-US"/>
        </w:rPr>
        <w:t>Agenda Item:</w:t>
      </w:r>
      <w:r w:rsidRPr="0056508B">
        <w:rPr>
          <w:rFonts w:ascii="Times New Roman" w:hAnsi="Times New Roman" w:cs="Times New Roman"/>
          <w:sz w:val="22"/>
          <w:lang w:val="en-US"/>
        </w:rPr>
        <w:tab/>
      </w:r>
      <w:r w:rsidR="0056508B" w:rsidRPr="00150ACA">
        <w:rPr>
          <w:rFonts w:ascii="Times New Roman" w:hAnsi="Times New Roman" w:cs="Times New Roman"/>
          <w:sz w:val="22"/>
          <w:lang w:val="en-US"/>
        </w:rPr>
        <w:t>4</w:t>
      </w:r>
      <w:r w:rsidR="008236D9" w:rsidRPr="00150ACA">
        <w:rPr>
          <w:rFonts w:ascii="Times New Roman" w:hAnsi="Times New Roman" w:cs="Times New Roman"/>
          <w:sz w:val="22"/>
          <w:lang w:val="en-US"/>
        </w:rPr>
        <w:t>.</w:t>
      </w:r>
      <w:r w:rsidR="0056508B" w:rsidRPr="00150ACA">
        <w:rPr>
          <w:rFonts w:ascii="Times New Roman" w:hAnsi="Times New Roman" w:cs="Times New Roman"/>
          <w:sz w:val="22"/>
          <w:lang w:val="en-US"/>
        </w:rPr>
        <w:t>15.1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0BBA554F" w:rsidR="00023D54" w:rsidRPr="001C219F" w:rsidRDefault="00277070" w:rsidP="00F8202F">
      <w:r>
        <w:t>At the last 3GPP RAN WG4 Meeting #116</w:t>
      </w:r>
      <w:r w:rsidR="00C90B5B">
        <w:t>bis</w:t>
      </w:r>
      <w:r>
        <w:t>, the outcomes of the consensuses and the unresolved issues were documented in WF [1]</w:t>
      </w:r>
      <w:r w:rsidR="00C90B5B">
        <w:rPr>
          <w:lang w:eastAsia="zh-CN"/>
        </w:rPr>
        <w:t xml:space="preserve">. </w:t>
      </w:r>
      <w:r w:rsidR="00023D54">
        <w:rPr>
          <w:lang w:val="en-CA"/>
        </w:rPr>
        <w:t xml:space="preserve">Following the discussions, </w:t>
      </w:r>
      <w:r w:rsidR="00023D54" w:rsidRPr="00A05968">
        <w:rPr>
          <w:lang w:val="en-CA"/>
        </w:rPr>
        <w:t>we</w:t>
      </w:r>
      <w:r w:rsidR="00023D54" w:rsidRPr="00620C94">
        <w:rPr>
          <w:lang w:val="en-CA"/>
        </w:rPr>
        <w:t xml:space="preserve"> </w:t>
      </w:r>
      <w:r w:rsidR="00023D54" w:rsidRPr="00A05968">
        <w:rPr>
          <w:lang w:val="en-CA"/>
        </w:rPr>
        <w:t xml:space="preserve">herein </w:t>
      </w:r>
      <w:r w:rsidR="00023D54">
        <w:rPr>
          <w:lang w:val="en-CA"/>
        </w:rPr>
        <w:t xml:space="preserve">in </w:t>
      </w:r>
      <w:r w:rsidR="00023D54" w:rsidRPr="00A05968">
        <w:rPr>
          <w:lang w:val="en-CA"/>
        </w:rPr>
        <w:t>this contribution</w:t>
      </w:r>
      <w:r w:rsidR="00023D54">
        <w:rPr>
          <w:lang w:val="en-CA"/>
        </w:rPr>
        <w:t xml:space="preserve"> </w:t>
      </w:r>
      <w:r w:rsidR="00023D54" w:rsidRPr="00A05968">
        <w:rPr>
          <w:lang w:val="en-CA"/>
        </w:rPr>
        <w:t>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core requirements</w:t>
      </w:r>
      <w:r w:rsidR="00023D54" w:rsidRPr="001C219F">
        <w:t>.</w:t>
      </w:r>
    </w:p>
    <w:p w14:paraId="2AB11DB1" w14:textId="41956913" w:rsidR="00F0753D" w:rsidRDefault="00F0753D" w:rsidP="00F0753D">
      <w:pPr>
        <w:pStyle w:val="Heading1"/>
        <w:rPr>
          <w:rFonts w:ascii="Times New Roman" w:hAnsi="Times New Roman"/>
          <w:lang w:val="sv-SE" w:eastAsia="zh-CN"/>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15E4AEF1" w14:textId="77777777" w:rsidR="00846879" w:rsidRPr="007F217D" w:rsidRDefault="00846879" w:rsidP="00846879">
      <w:pPr>
        <w:pStyle w:val="Heading2"/>
        <w:rPr>
          <w:rFonts w:ascii="Times New Roman" w:hAnsi="Times New Roman"/>
        </w:rPr>
      </w:pPr>
      <w:r w:rsidRPr="007F217D">
        <w:rPr>
          <w:rFonts w:ascii="Times New Roman" w:hAnsi="Times New Roman"/>
        </w:rPr>
        <w:t xml:space="preserve">Topic: L3 measurement delay reduction by optimizing </w:t>
      </w:r>
      <w:r>
        <w:rPr>
          <w:rFonts w:ascii="Times New Roman" w:hAnsi="Times New Roman"/>
        </w:rPr>
        <w:t>Rx beam sweeping factor</w:t>
      </w:r>
    </w:p>
    <w:p w14:paraId="01181890" w14:textId="2EA81EFF" w:rsidR="00846879" w:rsidRPr="0014235A" w:rsidRDefault="00693BEB" w:rsidP="00846879">
      <w:pPr>
        <w:rPr>
          <w:b/>
          <w:u w:val="single"/>
          <w:lang w:eastAsia="ko-KR"/>
        </w:rPr>
      </w:pPr>
      <w:r w:rsidRPr="00693BEB">
        <w:rPr>
          <w:b/>
          <w:u w:val="single"/>
          <w:lang w:eastAsia="ko-KR"/>
        </w:rPr>
        <w:t>Issue 1-1-1: Condition of re-entering F</w:t>
      </w:r>
      <w:r w:rsidR="00896DB2">
        <w:rPr>
          <w:b/>
          <w:u w:val="single"/>
          <w:lang w:eastAsia="ko-KR"/>
        </w:rPr>
        <w:t>BS</w:t>
      </w:r>
      <w:r w:rsidRPr="00693BEB">
        <w:rPr>
          <w:b/>
          <w:u w:val="single"/>
          <w:lang w:eastAsia="ko-KR"/>
        </w:rPr>
        <w:t xml:space="preserve"> after exiting</w:t>
      </w:r>
    </w:p>
    <w:tbl>
      <w:tblPr>
        <w:tblStyle w:val="TableGrid"/>
        <w:tblW w:w="0" w:type="auto"/>
        <w:tblLook w:val="04A0" w:firstRow="1" w:lastRow="0" w:firstColumn="1" w:lastColumn="0" w:noHBand="0" w:noVBand="1"/>
      </w:tblPr>
      <w:tblGrid>
        <w:gridCol w:w="10142"/>
      </w:tblGrid>
      <w:tr w:rsidR="00846879" w14:paraId="065A7E4C" w14:textId="77777777" w:rsidTr="00907FD1">
        <w:tc>
          <w:tcPr>
            <w:tcW w:w="10142" w:type="dxa"/>
          </w:tcPr>
          <w:p w14:paraId="36BB6D82" w14:textId="77777777" w:rsidR="009E3873" w:rsidRPr="00235CBC" w:rsidRDefault="009E3873" w:rsidP="009E3873">
            <w:pPr>
              <w:spacing w:before="240"/>
              <w:rPr>
                <w:bCs/>
              </w:rPr>
            </w:pPr>
            <w:r w:rsidRPr="00235CBC">
              <w:rPr>
                <w:bCs/>
              </w:rPr>
              <w:t>&lt;Way Forward&gt;</w:t>
            </w:r>
            <w:r w:rsidRPr="00235CBC">
              <w:rPr>
                <w:rFonts w:hint="eastAsia"/>
                <w:bCs/>
              </w:rPr>
              <w:t>:</w:t>
            </w:r>
          </w:p>
          <w:p w14:paraId="4F64D962" w14:textId="77777777" w:rsidR="009E3873" w:rsidRPr="00201DB8" w:rsidRDefault="009E3873" w:rsidP="009E3873">
            <w:pPr>
              <w:pStyle w:val="ListParagraph"/>
              <w:numPr>
                <w:ilvl w:val="0"/>
                <w:numId w:val="13"/>
              </w:numPr>
              <w:overflowPunct w:val="0"/>
              <w:autoSpaceDE w:val="0"/>
              <w:autoSpaceDN w:val="0"/>
              <w:adjustRightInd w:val="0"/>
              <w:spacing w:after="0"/>
              <w:contextualSpacing w:val="0"/>
              <w:textAlignment w:val="baseline"/>
            </w:pPr>
            <w:r w:rsidRPr="00201DB8">
              <w:t xml:space="preserve">Further </w:t>
            </w:r>
            <w:r>
              <w:t>discuss</w:t>
            </w:r>
            <w:r w:rsidRPr="00201DB8">
              <w:t xml:space="preserve"> </w:t>
            </w:r>
            <w:r w:rsidRPr="00497FC7">
              <w:rPr>
                <w:bCs/>
              </w:rPr>
              <w:t>in next meeting</w:t>
            </w:r>
            <w:r>
              <w:rPr>
                <w:bCs/>
              </w:rPr>
              <w:t xml:space="preserve"> considering </w:t>
            </w:r>
            <w:r>
              <w:t>the below</w:t>
            </w:r>
            <w:r w:rsidRPr="00201DB8">
              <w:t xml:space="preserve"> options:</w:t>
            </w:r>
          </w:p>
          <w:p w14:paraId="6AF4778A" w14:textId="77777777" w:rsidR="009E3873" w:rsidRDefault="009E3873" w:rsidP="009E3873">
            <w:pPr>
              <w:pStyle w:val="ListParagraph"/>
              <w:numPr>
                <w:ilvl w:val="1"/>
                <w:numId w:val="13"/>
              </w:numPr>
              <w:overflowPunct w:val="0"/>
              <w:autoSpaceDE w:val="0"/>
              <w:autoSpaceDN w:val="0"/>
              <w:adjustRightInd w:val="0"/>
              <w:spacing w:after="0"/>
              <w:contextualSpacing w:val="0"/>
              <w:textAlignment w:val="baseline"/>
            </w:pPr>
            <w:r>
              <w:t xml:space="preserve">Option1: </w:t>
            </w:r>
            <w:r>
              <w:rPr>
                <w:rFonts w:hint="eastAsia"/>
              </w:rPr>
              <w:t>Define</w:t>
            </w:r>
            <w:r w:rsidRPr="004814EA">
              <w:t xml:space="preserve"> </w:t>
            </w:r>
            <w:r w:rsidRPr="00201DB8">
              <w:t>T2 for re-evaluation after the UE exits FBS mode.</w:t>
            </w:r>
          </w:p>
          <w:p w14:paraId="3F9ADB66" w14:textId="77777777" w:rsidR="009E3873" w:rsidRPr="00201DB8" w:rsidRDefault="009E3873" w:rsidP="009E3873">
            <w:pPr>
              <w:pStyle w:val="ListParagraph"/>
              <w:numPr>
                <w:ilvl w:val="1"/>
                <w:numId w:val="13"/>
              </w:numPr>
              <w:overflowPunct w:val="0"/>
              <w:autoSpaceDE w:val="0"/>
              <w:autoSpaceDN w:val="0"/>
              <w:adjustRightInd w:val="0"/>
              <w:spacing w:after="0"/>
              <w:contextualSpacing w:val="0"/>
              <w:textAlignment w:val="baseline"/>
            </w:pPr>
            <w:r>
              <w:t>Option2: N</w:t>
            </w:r>
            <w:r>
              <w:rPr>
                <w:rFonts w:hint="eastAsia"/>
              </w:rPr>
              <w:t>ot</w:t>
            </w:r>
            <w:r w:rsidRPr="00201DB8">
              <w:t xml:space="preserve"> to define T2 for re-evaluation after the UE exits FBS mode.</w:t>
            </w:r>
          </w:p>
          <w:p w14:paraId="32DFB20B" w14:textId="77777777" w:rsidR="009E3873" w:rsidRPr="00201DB8" w:rsidRDefault="009E3873" w:rsidP="009E3873">
            <w:pPr>
              <w:pStyle w:val="ListParagraph"/>
              <w:numPr>
                <w:ilvl w:val="2"/>
                <w:numId w:val="13"/>
              </w:numPr>
              <w:overflowPunct w:val="0"/>
              <w:autoSpaceDE w:val="0"/>
              <w:autoSpaceDN w:val="0"/>
              <w:adjustRightInd w:val="0"/>
              <w:spacing w:after="0"/>
              <w:contextualSpacing w:val="0"/>
              <w:textAlignment w:val="baseline"/>
            </w:pPr>
            <w:r>
              <w:t xml:space="preserve">Option 2.1: Need to update </w:t>
            </w:r>
            <w:r w:rsidRPr="00201DB8">
              <w:t>core requirements.</w:t>
            </w:r>
          </w:p>
          <w:p w14:paraId="33BD75BC" w14:textId="30F4BBD1" w:rsidR="00846879" w:rsidRPr="009E3873" w:rsidRDefault="009E3873" w:rsidP="009E3873">
            <w:pPr>
              <w:pStyle w:val="ListParagraph"/>
              <w:numPr>
                <w:ilvl w:val="2"/>
                <w:numId w:val="13"/>
              </w:numPr>
              <w:overflowPunct w:val="0"/>
              <w:autoSpaceDE w:val="0"/>
              <w:autoSpaceDN w:val="0"/>
              <w:adjustRightInd w:val="0"/>
              <w:spacing w:after="0"/>
              <w:contextualSpacing w:val="0"/>
              <w:textAlignment w:val="baseline"/>
            </w:pPr>
            <w:r>
              <w:t xml:space="preserve">Option 2.2: Not need to update </w:t>
            </w:r>
            <w:r w:rsidRPr="00201DB8">
              <w:t>core requirements.</w:t>
            </w:r>
          </w:p>
        </w:tc>
      </w:tr>
    </w:tbl>
    <w:p w14:paraId="58ABEAA5" w14:textId="77777777" w:rsidR="00846879" w:rsidRDefault="00846879" w:rsidP="00846879">
      <w:pPr>
        <w:rPr>
          <w:rFonts w:cs="Arial"/>
          <w:bCs/>
          <w:lang w:eastAsia="zh-CN"/>
        </w:rPr>
      </w:pPr>
    </w:p>
    <w:p w14:paraId="148FCB62" w14:textId="77777777" w:rsidR="00114D8F" w:rsidRDefault="00114D8F" w:rsidP="005C7CCE">
      <w:r>
        <w:t>After discussions in the last meeting, our view is that it is appropriate to first analyze the possible cases where the UE may re-enter FBS. These cases are presented below:</w:t>
      </w:r>
    </w:p>
    <w:p w14:paraId="4943ADDE" w14:textId="208E779F" w:rsidR="005C7CCE" w:rsidRDefault="005C7CCE" w:rsidP="005C7CCE">
      <w:pPr>
        <w:rPr>
          <w:rFonts w:cs="Arial"/>
          <w:bCs/>
        </w:rPr>
      </w:pPr>
      <w:r>
        <w:rPr>
          <w:rFonts w:cs="Arial"/>
          <w:bCs/>
        </w:rPr>
        <w:t>Case 1:</w:t>
      </w:r>
      <w:r w:rsidRPr="005C7CCE">
        <w:rPr>
          <w:rFonts w:cs="Arial"/>
          <w:bCs/>
        </w:rPr>
        <w:t xml:space="preserve"> UE re-evaluates FBS</w:t>
      </w:r>
      <w:r w:rsidR="00AC38B8">
        <w:rPr>
          <w:rFonts w:cs="Arial"/>
          <w:bCs/>
        </w:rPr>
        <w:t xml:space="preserve"> </w:t>
      </w:r>
      <w:r w:rsidRPr="005C7CCE">
        <w:rPr>
          <w:rFonts w:cs="Arial"/>
          <w:bCs/>
        </w:rPr>
        <w:t xml:space="preserve">after </w:t>
      </w:r>
      <w:r w:rsidR="00C1531C">
        <w:rPr>
          <w:rFonts w:cs="Arial"/>
          <w:bCs/>
        </w:rPr>
        <w:t>quitting</w:t>
      </w:r>
      <w:r w:rsidRPr="005C7CCE">
        <w:rPr>
          <w:rFonts w:cs="Arial"/>
          <w:bCs/>
        </w:rPr>
        <w:t xml:space="preserve"> FBS due to not meeting FBS condition.</w:t>
      </w:r>
    </w:p>
    <w:p w14:paraId="2291C8AA" w14:textId="4409F61B" w:rsidR="005C7CCE" w:rsidRPr="005C7CCE" w:rsidRDefault="005C7CCE" w:rsidP="005C7CCE">
      <w:pPr>
        <w:rPr>
          <w:rFonts w:cs="Arial"/>
          <w:bCs/>
          <w:lang w:eastAsia="zh-CN"/>
        </w:rPr>
      </w:pPr>
      <w:r w:rsidRPr="005C7CCE">
        <w:rPr>
          <w:rFonts w:cs="Arial"/>
          <w:bCs/>
        </w:rPr>
        <w:t xml:space="preserve">Case 2: UE re-evaluates FBS after </w:t>
      </w:r>
      <w:r w:rsidR="00C1531C">
        <w:rPr>
          <w:rFonts w:cs="Arial"/>
          <w:bCs/>
        </w:rPr>
        <w:t>quitting</w:t>
      </w:r>
      <w:r w:rsidR="00C1531C" w:rsidRPr="005C7CCE">
        <w:rPr>
          <w:rFonts w:cs="Arial"/>
          <w:bCs/>
        </w:rPr>
        <w:t xml:space="preserve"> </w:t>
      </w:r>
      <w:r w:rsidRPr="005C7CCE">
        <w:rPr>
          <w:rFonts w:cs="Arial"/>
          <w:bCs/>
        </w:rPr>
        <w:t xml:space="preserve">FBS </w:t>
      </w:r>
      <w:r w:rsidR="0060532E">
        <w:t>due to expiry of the 90-second timer, while the FBS condition remained met throughout the 90 seconds.</w:t>
      </w:r>
    </w:p>
    <w:p w14:paraId="3B1B1494" w14:textId="3D7FD056" w:rsidR="00BB7A22" w:rsidRDefault="00B64E3C" w:rsidP="00846879">
      <w:pPr>
        <w:rPr>
          <w:rFonts w:cs="Arial"/>
          <w:bCs/>
        </w:rPr>
      </w:pPr>
      <w:r>
        <w:rPr>
          <w:rFonts w:cs="Arial"/>
          <w:bCs/>
        </w:rPr>
        <w:t>F</w:t>
      </w:r>
      <w:r w:rsidR="00F84223">
        <w:rPr>
          <w:rFonts w:cs="Arial"/>
          <w:bCs/>
        </w:rPr>
        <w:t xml:space="preserve">irst of all, we understand </w:t>
      </w:r>
      <w:r w:rsidR="00FD3B2C">
        <w:t xml:space="preserve">that a rational UE behavior is </w:t>
      </w:r>
      <w:r w:rsidR="00D47F00">
        <w:t>keeping</w:t>
      </w:r>
      <w:r w:rsidR="00FD3B2C">
        <w:t xml:space="preserve"> the L3 measurement procedure as per legacy operation and compar</w:t>
      </w:r>
      <w:r w:rsidR="00D57E77">
        <w:t>ing</w:t>
      </w:r>
      <w:r w:rsidR="00FD3B2C">
        <w:t xml:space="preserve"> the measurement results against the FBS condition</w:t>
      </w:r>
      <w:r w:rsidR="00D57E77">
        <w:t xml:space="preserve"> provided the UE supports FBS</w:t>
      </w:r>
      <w:r w:rsidR="00FD3B2C">
        <w:t>.</w:t>
      </w:r>
    </w:p>
    <w:p w14:paraId="7DA58102" w14:textId="32FE830C" w:rsidR="00920440" w:rsidRPr="005250A0" w:rsidRDefault="00920440" w:rsidP="00846879">
      <w:pPr>
        <w:rPr>
          <w:rFonts w:cs="Arial"/>
          <w:b/>
        </w:rPr>
      </w:pPr>
      <w:r w:rsidRPr="005250A0">
        <w:rPr>
          <w:rFonts w:cs="Arial"/>
          <w:b/>
        </w:rPr>
        <w:t xml:space="preserve">Observation 1: </w:t>
      </w:r>
      <w:r w:rsidR="004B3A41" w:rsidRPr="004B3A41">
        <w:rPr>
          <w:rFonts w:cs="Arial"/>
          <w:b/>
        </w:rPr>
        <w:t>The UE continuously performs L3 measurements according to legacy procedures and compares the results with the FBS condition provided that the UE capability supports FBS.</w:t>
      </w:r>
    </w:p>
    <w:p w14:paraId="06BE7C1B" w14:textId="1F08F4DA" w:rsidR="00B77432" w:rsidRDefault="00BF46D5" w:rsidP="00846879">
      <w:pPr>
        <w:rPr>
          <w:rFonts w:cs="Arial"/>
          <w:bCs/>
        </w:rPr>
      </w:pPr>
      <w:r>
        <w:t xml:space="preserve">If the above observation holds, </w:t>
      </w:r>
      <w:r>
        <w:rPr>
          <w:rStyle w:val="Strong"/>
        </w:rPr>
        <w:t>Case 1</w:t>
      </w:r>
      <w:r>
        <w:t xml:space="preserve"> is straightforward. It indicates that the UE shall evaluate the FBS condition and enter FBS when the FBS condition is met. This behavior is consistent with the existing specification content, which is reproduced below for reference.</w:t>
      </w:r>
    </w:p>
    <w:tbl>
      <w:tblPr>
        <w:tblStyle w:val="TableGrid"/>
        <w:tblW w:w="0" w:type="auto"/>
        <w:tblLook w:val="04A0" w:firstRow="1" w:lastRow="0" w:firstColumn="1" w:lastColumn="0" w:noHBand="0" w:noVBand="1"/>
      </w:tblPr>
      <w:tblGrid>
        <w:gridCol w:w="10142"/>
      </w:tblGrid>
      <w:tr w:rsidR="004B3B88" w14:paraId="1A2A4C77" w14:textId="77777777" w:rsidTr="004B3B88">
        <w:tc>
          <w:tcPr>
            <w:tcW w:w="10142" w:type="dxa"/>
          </w:tcPr>
          <w:p w14:paraId="0BEA0ECE" w14:textId="77777777" w:rsidR="004B3B88" w:rsidRPr="004B3B88" w:rsidRDefault="004B3B88" w:rsidP="004B3B88">
            <w:pPr>
              <w:overflowPunct w:val="0"/>
              <w:autoSpaceDE w:val="0"/>
              <w:autoSpaceDN w:val="0"/>
              <w:adjustRightInd w:val="0"/>
              <w:textAlignment w:val="baseline"/>
              <w:rPr>
                <w:rFonts w:eastAsia="Times New Roman"/>
                <w:lang w:val="en-GB" w:eastAsia="zh-CN"/>
              </w:rPr>
            </w:pPr>
            <w:r w:rsidRPr="004B3B88">
              <w:rPr>
                <w:rFonts w:eastAsia="Times New Roman"/>
                <w:lang w:val="en-GB"/>
              </w:rPr>
              <w:t>L3 fast Rx beam sweeping operation is activat</w:t>
            </w:r>
            <w:r w:rsidRPr="004B3B88">
              <w:rPr>
                <w:rFonts w:eastAsia="Times New Roman" w:hint="eastAsia"/>
                <w:lang w:val="en-GB" w:eastAsia="zh-CN"/>
              </w:rPr>
              <w:t xml:space="preserve">ed for intra-frequency measurements and inter-frequency measurements with </w:t>
            </w:r>
            <w:r w:rsidRPr="004B3B88">
              <w:rPr>
                <w:rFonts w:eastAsia="Times New Roman"/>
                <w:lang w:val="en-GB" w:eastAsia="zh-CN"/>
              </w:rPr>
              <w:t>measurement</w:t>
            </w:r>
            <w:r w:rsidRPr="004B3B88">
              <w:rPr>
                <w:rFonts w:eastAsia="Times New Roman" w:hint="eastAsia"/>
                <w:lang w:val="en-GB" w:eastAsia="zh-CN"/>
              </w:rPr>
              <w:t xml:space="preserve"> gap provided that</w:t>
            </w:r>
          </w:p>
          <w:p w14:paraId="2D46A58A" w14:textId="77777777" w:rsidR="004B3B88" w:rsidRPr="004B3B88" w:rsidRDefault="004B3B88" w:rsidP="004B3B88">
            <w:pPr>
              <w:overflowPunct w:val="0"/>
              <w:autoSpaceDE w:val="0"/>
              <w:autoSpaceDN w:val="0"/>
              <w:adjustRightInd w:val="0"/>
              <w:ind w:left="568" w:hanging="284"/>
              <w:textAlignment w:val="baseline"/>
              <w:rPr>
                <w:rFonts w:eastAsia="Times New Roman"/>
                <w:lang w:val="en-GB" w:eastAsia="zh-CN"/>
              </w:rPr>
            </w:pPr>
            <w:r w:rsidRPr="004B3B88">
              <w:rPr>
                <w:rFonts w:eastAsia="Times New Roman" w:hint="eastAsia"/>
                <w:lang w:val="en-GB" w:eastAsia="zh-CN"/>
              </w:rPr>
              <w:t>-</w:t>
            </w:r>
            <w:r w:rsidRPr="004B3B88">
              <w:rPr>
                <w:rFonts w:eastAsia="Times New Roman" w:hint="eastAsia"/>
                <w:lang w:val="en-GB" w:eastAsia="zh-CN"/>
              </w:rPr>
              <w:tab/>
            </w:r>
            <w:r w:rsidRPr="004B3B88">
              <w:rPr>
                <w:rFonts w:eastAsia="Times New Roman"/>
                <w:lang w:val="en-GB"/>
              </w:rPr>
              <w:t>UE</w:t>
            </w:r>
            <w:r w:rsidRPr="004B3B88">
              <w:rPr>
                <w:rFonts w:eastAsia="Times New Roman"/>
                <w:lang w:val="en-GB" w:eastAsia="zh-CN"/>
              </w:rPr>
              <w:t xml:space="preserve"> is configured with triggering conditions</w:t>
            </w:r>
            <w:r w:rsidRPr="004B3B88">
              <w:rPr>
                <w:rFonts w:eastAsia="Times New Roman" w:hint="eastAsia"/>
                <w:lang w:val="en-GB" w:eastAsia="zh-CN"/>
              </w:rPr>
              <w:t xml:space="preserve"> </w:t>
            </w:r>
            <w:r w:rsidRPr="004B3B88">
              <w:rPr>
                <w:rFonts w:eastAsia="Times New Roman"/>
                <w:lang w:val="en-GB" w:eastAsia="zh-CN"/>
              </w:rPr>
              <w:t xml:space="preserve">indicated by </w:t>
            </w:r>
            <w:r w:rsidRPr="004B3B88">
              <w:rPr>
                <w:rFonts w:eastAsia="Times New Roman"/>
                <w:i/>
                <w:lang w:val="en-GB" w:eastAsia="zh-CN"/>
              </w:rPr>
              <w:t>fbs-ThresholdP-r19</w:t>
            </w:r>
            <w:r w:rsidRPr="004B3B88">
              <w:rPr>
                <w:rFonts w:eastAsia="Times New Roman"/>
                <w:lang w:val="en-GB" w:eastAsia="zh-CN"/>
              </w:rPr>
              <w:t xml:space="preserve"> and/or </w:t>
            </w:r>
            <w:r w:rsidRPr="004B3B88">
              <w:rPr>
                <w:rFonts w:eastAsia="Times New Roman"/>
                <w:i/>
                <w:lang w:val="en-GB" w:eastAsia="zh-CN"/>
              </w:rPr>
              <w:t>fbs-ThresholdQ-r19</w:t>
            </w:r>
            <w:r w:rsidRPr="004B3B88">
              <w:rPr>
                <w:rFonts w:eastAsia="Times New Roman"/>
                <w:lang w:val="en-GB" w:eastAsia="zh-CN"/>
              </w:rPr>
              <w:t>, and the configured triggering conditions are satisfied</w:t>
            </w:r>
            <w:r w:rsidRPr="004B3B88">
              <w:rPr>
                <w:rFonts w:eastAsia="Times New Roman" w:hint="eastAsia"/>
                <w:lang w:val="en-GB" w:eastAsia="zh-CN"/>
              </w:rPr>
              <w:t>.</w:t>
            </w:r>
          </w:p>
          <w:p w14:paraId="3619E31B" w14:textId="1F5E6846" w:rsidR="004B3B88" w:rsidRPr="004B3B88" w:rsidRDefault="004B3B88" w:rsidP="004B3B88">
            <w:pPr>
              <w:overflowPunct w:val="0"/>
              <w:autoSpaceDE w:val="0"/>
              <w:autoSpaceDN w:val="0"/>
              <w:adjustRightInd w:val="0"/>
              <w:textAlignment w:val="baseline"/>
              <w:rPr>
                <w:rFonts w:cs="Arial"/>
                <w:bCs/>
                <w:lang w:val="en-GB"/>
              </w:rPr>
            </w:pPr>
            <w:r>
              <w:rPr>
                <w:rFonts w:cs="Arial"/>
                <w:bCs/>
                <w:lang w:val="en-GB"/>
              </w:rPr>
              <w:t xml:space="preserve"> …</w:t>
            </w:r>
          </w:p>
        </w:tc>
      </w:tr>
    </w:tbl>
    <w:p w14:paraId="59805635" w14:textId="77777777" w:rsidR="00B77432" w:rsidRDefault="00B77432" w:rsidP="00846879">
      <w:pPr>
        <w:rPr>
          <w:rFonts w:cs="Arial"/>
          <w:bCs/>
        </w:rPr>
      </w:pPr>
    </w:p>
    <w:p w14:paraId="698230E9" w14:textId="085A2C36" w:rsidR="005250A0" w:rsidRPr="009A6C4B" w:rsidRDefault="005250A0" w:rsidP="00846879">
      <w:pPr>
        <w:rPr>
          <w:rFonts w:cs="Arial"/>
          <w:b/>
        </w:rPr>
      </w:pPr>
      <w:r w:rsidRPr="009A6C4B">
        <w:rPr>
          <w:rFonts w:cs="Arial"/>
          <w:b/>
        </w:rPr>
        <w:lastRenderedPageBreak/>
        <w:t xml:space="preserve">Observation 2: </w:t>
      </w:r>
      <w:r w:rsidR="00BF46D5" w:rsidRPr="00BF46D5">
        <w:rPr>
          <w:rFonts w:cs="Arial"/>
          <w:b/>
        </w:rPr>
        <w:t xml:space="preserve">The case </w:t>
      </w:r>
      <w:r w:rsidR="00713267">
        <w:rPr>
          <w:rFonts w:cs="Arial"/>
          <w:b/>
          <w:lang w:eastAsia="zh-CN"/>
        </w:rPr>
        <w:t xml:space="preserve">that </w:t>
      </w:r>
      <w:r w:rsidR="00BF46D5" w:rsidRPr="00BF46D5">
        <w:rPr>
          <w:rFonts w:cs="Arial" w:hint="eastAsia"/>
          <w:b/>
          <w:lang w:eastAsia="zh-CN"/>
        </w:rPr>
        <w:t>t</w:t>
      </w:r>
      <w:r w:rsidR="00BF46D5" w:rsidRPr="00BF46D5">
        <w:rPr>
          <w:rFonts w:cs="Arial"/>
          <w:b/>
        </w:rPr>
        <w:t>he UE re-evaluates FBS after exiting FBS due to the FBS condition not being met is already covered by the existing specification.</w:t>
      </w:r>
    </w:p>
    <w:p w14:paraId="06AA69D7" w14:textId="77777777" w:rsidR="00713267" w:rsidRPr="00713267" w:rsidRDefault="00713267" w:rsidP="00713267">
      <w:pPr>
        <w:rPr>
          <w:rFonts w:cs="Arial"/>
          <w:bCs/>
        </w:rPr>
      </w:pPr>
      <w:r w:rsidRPr="00713267">
        <w:rPr>
          <w:rFonts w:cs="Arial"/>
          <w:bCs/>
        </w:rPr>
        <w:t xml:space="preserve">On the other hand, </w:t>
      </w:r>
      <w:r w:rsidRPr="00997A57">
        <w:rPr>
          <w:rFonts w:cs="Arial"/>
          <w:b/>
        </w:rPr>
        <w:t>Case 2</w:t>
      </w:r>
      <w:r w:rsidRPr="00713267">
        <w:rPr>
          <w:rFonts w:cs="Arial"/>
          <w:bCs/>
        </w:rPr>
        <w:t xml:space="preserve"> presents a certain degree of ambiguity, as there is no explicit specification statement defining whether the UE shall re-enter FBS if the FBS condition remains met after the 90-second timer expires.</w:t>
      </w:r>
    </w:p>
    <w:p w14:paraId="50EC9BB9" w14:textId="77777777" w:rsidR="00F44597" w:rsidRDefault="00713267" w:rsidP="00713267">
      <w:pPr>
        <w:rPr>
          <w:rFonts w:cs="Arial"/>
          <w:bCs/>
        </w:rPr>
      </w:pPr>
      <w:r w:rsidRPr="00713267">
        <w:rPr>
          <w:rFonts w:cs="Arial"/>
          <w:bCs/>
        </w:rPr>
        <w:t>In other words, when the FBS activation criteria continue to be satisfied, it is currently up to UE implementation to determine whether and when to re-enter FBS, since no explicit requirement is defined in the specification.</w:t>
      </w:r>
    </w:p>
    <w:p w14:paraId="70C73C7B" w14:textId="68A9205B" w:rsidR="00F44597" w:rsidRPr="00F44597" w:rsidRDefault="006E4548" w:rsidP="00F44597">
      <w:pPr>
        <w:rPr>
          <w:rFonts w:cs="Arial"/>
          <w:bCs/>
        </w:rPr>
      </w:pPr>
      <w:r>
        <w:rPr>
          <w:rFonts w:cs="Arial"/>
          <w:bCs/>
        </w:rPr>
        <w:t>We consider</w:t>
      </w:r>
      <w:r w:rsidR="00F44597" w:rsidRPr="00F44597">
        <w:rPr>
          <w:rFonts w:cs="Arial"/>
          <w:bCs/>
        </w:rPr>
        <w:t xml:space="preserve"> this</w:t>
      </w:r>
      <w:r w:rsidRPr="006E4548">
        <w:rPr>
          <w:rFonts w:cs="Arial"/>
          <w:bCs/>
        </w:rPr>
        <w:t xml:space="preserve"> </w:t>
      </w:r>
      <w:r w:rsidRPr="00F44597">
        <w:rPr>
          <w:rFonts w:cs="Arial"/>
          <w:bCs/>
        </w:rPr>
        <w:t>implementation-specific</w:t>
      </w:r>
      <w:r w:rsidR="00F44597" w:rsidRPr="00F44597">
        <w:rPr>
          <w:rFonts w:cs="Arial"/>
          <w:bCs/>
        </w:rPr>
        <w:t xml:space="preserve"> behavior </w:t>
      </w:r>
      <w:r>
        <w:rPr>
          <w:rFonts w:cs="Arial"/>
          <w:bCs/>
        </w:rPr>
        <w:t>r</w:t>
      </w:r>
      <w:r w:rsidR="006704E9">
        <w:rPr>
          <w:rFonts w:cs="Arial"/>
          <w:bCs/>
        </w:rPr>
        <w:t>easonable to some extent</w:t>
      </w:r>
      <w:r w:rsidR="00F44597" w:rsidRPr="00F44597">
        <w:rPr>
          <w:rFonts w:cs="Arial"/>
          <w:bCs/>
        </w:rPr>
        <w:t>, even though it is outside of direct network control. The rationale is as follows:</w:t>
      </w:r>
    </w:p>
    <w:p w14:paraId="26683F62" w14:textId="1D904A01" w:rsidR="00F44597" w:rsidRPr="00F44597" w:rsidRDefault="00F44597" w:rsidP="00F44597">
      <w:pPr>
        <w:rPr>
          <w:rFonts w:cs="Arial"/>
          <w:bCs/>
        </w:rPr>
      </w:pPr>
      <w:r w:rsidRPr="00F44597">
        <w:rPr>
          <w:rFonts w:cs="Arial"/>
          <w:bCs/>
        </w:rPr>
        <w:t xml:space="preserve">As discussed in </w:t>
      </w:r>
      <w:r w:rsidR="00003972">
        <w:rPr>
          <w:rFonts w:cs="Arial"/>
          <w:bCs/>
        </w:rPr>
        <w:t>very early phase of this WI,</w:t>
      </w:r>
      <w:r w:rsidRPr="00F44597">
        <w:rPr>
          <w:rFonts w:cs="Arial"/>
          <w:bCs/>
        </w:rPr>
        <w:t xml:space="preserve"> FBS is intended to be enabled when the UE transitions from a non-cell-edge </w:t>
      </w:r>
      <w:r w:rsidR="00612A1A">
        <w:rPr>
          <w:rFonts w:cs="Arial"/>
          <w:bCs/>
        </w:rPr>
        <w:t>position</w:t>
      </w:r>
      <w:r w:rsidRPr="00F44597">
        <w:rPr>
          <w:rFonts w:cs="Arial"/>
          <w:bCs/>
        </w:rPr>
        <w:t xml:space="preserve"> to a cell-edge </w:t>
      </w:r>
      <w:r w:rsidR="00612A1A">
        <w:rPr>
          <w:rFonts w:cs="Arial"/>
          <w:bCs/>
        </w:rPr>
        <w:t>position</w:t>
      </w:r>
      <w:r w:rsidRPr="00F44597">
        <w:rPr>
          <w:rFonts w:cs="Arial"/>
          <w:bCs/>
        </w:rPr>
        <w:t xml:space="preserve">, allowing the UE to provide 90 seconds of fast measurement results to support </w:t>
      </w:r>
      <w:r w:rsidR="0007526B">
        <w:rPr>
          <w:rFonts w:cs="Arial"/>
          <w:bCs/>
        </w:rPr>
        <w:t>urgent</w:t>
      </w:r>
      <w:r w:rsidRPr="00F44597">
        <w:rPr>
          <w:rFonts w:cs="Arial"/>
          <w:bCs/>
        </w:rPr>
        <w:t xml:space="preserve"> mobility preparation.</w:t>
      </w:r>
    </w:p>
    <w:p w14:paraId="22C55061" w14:textId="4AF8372E" w:rsidR="00F44597" w:rsidRDefault="00F44597" w:rsidP="00F44597">
      <w:pPr>
        <w:rPr>
          <w:rFonts w:cs="Arial"/>
          <w:bCs/>
        </w:rPr>
      </w:pPr>
      <w:r w:rsidRPr="00F44597">
        <w:rPr>
          <w:rFonts w:cs="Arial"/>
          <w:bCs/>
        </w:rPr>
        <w:t xml:space="preserve">If, after the 90-second period, the UE remains at the cell edge without moving back toward the non-cell-edge </w:t>
      </w:r>
      <w:r w:rsidR="0007526B">
        <w:rPr>
          <w:rFonts w:cs="Arial"/>
          <w:bCs/>
        </w:rPr>
        <w:t>position</w:t>
      </w:r>
      <w:r w:rsidRPr="00F44597">
        <w:rPr>
          <w:rFonts w:cs="Arial"/>
          <w:bCs/>
        </w:rPr>
        <w:t xml:space="preserve"> </w:t>
      </w:r>
      <w:proofErr w:type="gramStart"/>
      <w:r w:rsidRPr="00F44597">
        <w:rPr>
          <w:rFonts w:cs="Arial"/>
          <w:bCs/>
        </w:rPr>
        <w:t xml:space="preserve">and </w:t>
      </w:r>
      <w:r w:rsidR="0007526B">
        <w:rPr>
          <w:rFonts w:cs="Arial"/>
          <w:bCs/>
        </w:rPr>
        <w:t>also</w:t>
      </w:r>
      <w:proofErr w:type="gramEnd"/>
      <w:r w:rsidR="0007526B">
        <w:rPr>
          <w:rFonts w:cs="Arial"/>
          <w:bCs/>
        </w:rPr>
        <w:t xml:space="preserve"> </w:t>
      </w:r>
      <w:r w:rsidRPr="00F44597">
        <w:rPr>
          <w:rFonts w:cs="Arial"/>
          <w:bCs/>
        </w:rPr>
        <w:t>without being triggered for handover, this implies that the UE is stationary at the cell edge and that the network has already obtained the relevant measurement results. In such a case, maintaining FBS operation is not considered urgent.</w:t>
      </w:r>
    </w:p>
    <w:p w14:paraId="2905C24F" w14:textId="76B8BFF3" w:rsidR="005250A0" w:rsidRPr="00AA3082" w:rsidRDefault="005250A0" w:rsidP="005250A0">
      <w:pPr>
        <w:rPr>
          <w:rFonts w:cs="Arial"/>
          <w:b/>
        </w:rPr>
      </w:pPr>
      <w:r w:rsidRPr="00AA3082">
        <w:rPr>
          <w:rFonts w:cs="Arial"/>
          <w:b/>
        </w:rPr>
        <w:t xml:space="preserve">Observation </w:t>
      </w:r>
      <w:r w:rsidR="00627D41" w:rsidRPr="00AA3082">
        <w:rPr>
          <w:rFonts w:cs="Arial"/>
          <w:b/>
        </w:rPr>
        <w:t>3</w:t>
      </w:r>
      <w:r w:rsidRPr="00AA3082">
        <w:rPr>
          <w:rFonts w:cs="Arial"/>
          <w:b/>
        </w:rPr>
        <w:t xml:space="preserve">: </w:t>
      </w:r>
      <w:r w:rsidR="00A45EC5" w:rsidRPr="00A45EC5">
        <w:rPr>
          <w:rFonts w:cs="Arial"/>
          <w:b/>
        </w:rPr>
        <w:t>It is up to the UE to determine whether to re-enter FBS after exiting due to the 90</w:t>
      </w:r>
      <w:r w:rsidR="00332F33">
        <w:rPr>
          <w:rFonts w:cs="Arial"/>
          <w:b/>
        </w:rPr>
        <w:t xml:space="preserve"> s </w:t>
      </w:r>
      <w:r w:rsidR="00A45EC5" w:rsidRPr="00A45EC5">
        <w:rPr>
          <w:rFonts w:cs="Arial"/>
          <w:b/>
        </w:rPr>
        <w:t>expiry</w:t>
      </w:r>
      <w:r w:rsidR="00A45EC5">
        <w:rPr>
          <w:rFonts w:cs="Arial"/>
          <w:b/>
        </w:rPr>
        <w:t xml:space="preserve"> and </w:t>
      </w:r>
      <w:r w:rsidR="00A45EC5" w:rsidRPr="00A45EC5">
        <w:rPr>
          <w:rFonts w:cs="Arial"/>
          <w:b/>
        </w:rPr>
        <w:t>the FBS condition remains met.</w:t>
      </w:r>
    </w:p>
    <w:p w14:paraId="145AC90D" w14:textId="439B214B" w:rsidR="00846879" w:rsidRPr="002C202C" w:rsidRDefault="00846879" w:rsidP="00BF14C1">
      <w:pPr>
        <w:rPr>
          <w:rFonts w:cs="Arial"/>
          <w:b/>
          <w:lang w:eastAsia="zh-CN"/>
        </w:rPr>
      </w:pPr>
      <w:r w:rsidRPr="002C202C">
        <w:rPr>
          <w:rFonts w:cs="Arial"/>
          <w:b/>
          <w:lang w:val="x-none" w:eastAsia="zh-CN"/>
        </w:rPr>
        <w:t xml:space="preserve">Proposal </w:t>
      </w:r>
      <w:r w:rsidR="00AA3082" w:rsidRPr="002C202C">
        <w:rPr>
          <w:rFonts w:cs="Arial"/>
          <w:b/>
          <w:lang w:val="x-none" w:eastAsia="zh-CN"/>
        </w:rPr>
        <w:t>1</w:t>
      </w:r>
      <w:r w:rsidRPr="002C202C">
        <w:rPr>
          <w:rFonts w:cs="Arial"/>
          <w:b/>
          <w:lang w:val="x-none" w:eastAsia="zh-CN"/>
        </w:rPr>
        <w:t xml:space="preserve">: </w:t>
      </w:r>
      <w:r w:rsidR="00AA3082" w:rsidRPr="002C202C">
        <w:rPr>
          <w:rFonts w:cs="Arial"/>
          <w:b/>
          <w:lang w:val="x-none" w:eastAsia="zh-CN"/>
        </w:rPr>
        <w:t xml:space="preserve"> </w:t>
      </w:r>
      <w:r w:rsidR="005951BF" w:rsidRPr="005951BF">
        <w:rPr>
          <w:b/>
          <w:lang w:eastAsia="ko-KR"/>
        </w:rPr>
        <w:t>Re-entering FBS after exiting does not require any update to the core requirements.</w:t>
      </w:r>
    </w:p>
    <w:p w14:paraId="79DFA7D3" w14:textId="77777777" w:rsidR="00846879" w:rsidRPr="004C405B" w:rsidRDefault="00846879" w:rsidP="00846879">
      <w:pPr>
        <w:rPr>
          <w:rFonts w:cs="Arial"/>
          <w:bCs/>
          <w:lang w:val="x-none" w:eastAsia="zh-CN"/>
        </w:rPr>
      </w:pPr>
    </w:p>
    <w:p w14:paraId="5E66F4EF" w14:textId="77777777" w:rsidR="008A3BFC" w:rsidRPr="00DB5E74" w:rsidRDefault="008A3BFC" w:rsidP="008A3BFC">
      <w:pPr>
        <w:rPr>
          <w:b/>
          <w:u w:val="single"/>
          <w:lang w:eastAsia="ko-KR"/>
        </w:rPr>
      </w:pPr>
      <w:r w:rsidRPr="00DB5E74">
        <w:rPr>
          <w:b/>
          <w:u w:val="single"/>
          <w:lang w:eastAsia="ko-KR"/>
        </w:rPr>
        <w:t>Issue 1-1-4: Applicability of FBS when the target and serving carrier frequency are on different</w:t>
      </w:r>
    </w:p>
    <w:tbl>
      <w:tblPr>
        <w:tblStyle w:val="TableGrid"/>
        <w:tblW w:w="0" w:type="auto"/>
        <w:tblLook w:val="04A0" w:firstRow="1" w:lastRow="0" w:firstColumn="1" w:lastColumn="0" w:noHBand="0" w:noVBand="1"/>
      </w:tblPr>
      <w:tblGrid>
        <w:gridCol w:w="10142"/>
      </w:tblGrid>
      <w:tr w:rsidR="00846879" w14:paraId="473E40A5" w14:textId="77777777" w:rsidTr="00907FD1">
        <w:tc>
          <w:tcPr>
            <w:tcW w:w="10142" w:type="dxa"/>
          </w:tcPr>
          <w:p w14:paraId="1875EDFD" w14:textId="77777777" w:rsidR="00DB5E74" w:rsidRPr="00AC75A2" w:rsidRDefault="00DB5E74" w:rsidP="00DB5E74">
            <w:pPr>
              <w:spacing w:before="240"/>
              <w:rPr>
                <w:bCs/>
              </w:rPr>
            </w:pPr>
            <w:r w:rsidRPr="00AC75A2">
              <w:rPr>
                <w:bCs/>
              </w:rPr>
              <w:t>&lt;Way Forward&gt;</w:t>
            </w:r>
            <w:r w:rsidRPr="00AC75A2">
              <w:rPr>
                <w:rFonts w:hint="eastAsia"/>
                <w:bCs/>
              </w:rPr>
              <w:t>:</w:t>
            </w:r>
          </w:p>
          <w:p w14:paraId="7F37B9E7" w14:textId="77777777" w:rsidR="00DB5E74" w:rsidRPr="00AC75A2" w:rsidRDefault="00DB5E74" w:rsidP="00DB5E74">
            <w:pPr>
              <w:pStyle w:val="ListParagraph"/>
              <w:numPr>
                <w:ilvl w:val="0"/>
                <w:numId w:val="13"/>
              </w:numPr>
              <w:overflowPunct w:val="0"/>
              <w:autoSpaceDE w:val="0"/>
              <w:autoSpaceDN w:val="0"/>
              <w:adjustRightInd w:val="0"/>
              <w:spacing w:after="0"/>
              <w:contextualSpacing w:val="0"/>
              <w:textAlignment w:val="baseline"/>
            </w:pPr>
            <w:r w:rsidRPr="00AC75A2">
              <w:t>Further discuss the options:</w:t>
            </w:r>
          </w:p>
          <w:p w14:paraId="17E3DF90" w14:textId="77777777" w:rsidR="00DB5E74" w:rsidRPr="00AC75A2" w:rsidRDefault="00DB5E74" w:rsidP="00DB5E74">
            <w:pPr>
              <w:pStyle w:val="ListParagraph"/>
              <w:numPr>
                <w:ilvl w:val="1"/>
                <w:numId w:val="13"/>
              </w:numPr>
              <w:overflowPunct w:val="0"/>
              <w:autoSpaceDE w:val="0"/>
              <w:autoSpaceDN w:val="0"/>
              <w:adjustRightInd w:val="0"/>
              <w:spacing w:after="0"/>
              <w:contextualSpacing w:val="0"/>
              <w:textAlignment w:val="baseline"/>
            </w:pPr>
            <w:r w:rsidRPr="00AC75A2">
              <w:t>Option 1: When the target and serving carrier frequency are different, FBS applies to target carrier only.</w:t>
            </w:r>
          </w:p>
          <w:p w14:paraId="1C04488B" w14:textId="77777777" w:rsidR="00DB5E74" w:rsidRPr="00AC75A2" w:rsidRDefault="00DB5E74" w:rsidP="00DB5E74">
            <w:pPr>
              <w:pStyle w:val="ListParagraph"/>
              <w:numPr>
                <w:ilvl w:val="1"/>
                <w:numId w:val="13"/>
              </w:numPr>
              <w:overflowPunct w:val="0"/>
              <w:autoSpaceDE w:val="0"/>
              <w:autoSpaceDN w:val="0"/>
              <w:adjustRightInd w:val="0"/>
              <w:spacing w:after="0"/>
              <w:contextualSpacing w:val="0"/>
              <w:textAlignment w:val="baseline"/>
            </w:pPr>
            <w:r w:rsidRPr="00AC75A2">
              <w:t xml:space="preserve">Option </w:t>
            </w:r>
            <w:r w:rsidRPr="00AC75A2">
              <w:rPr>
                <w:rFonts w:hint="eastAsia"/>
              </w:rPr>
              <w:t>2</w:t>
            </w:r>
            <w:r w:rsidRPr="00AC75A2">
              <w:t>: When the target and serving carrier frequency are different, FBS applies to the serving carrier and target carrier.</w:t>
            </w:r>
          </w:p>
          <w:p w14:paraId="0C2374A3" w14:textId="5DE00768" w:rsidR="00846879" w:rsidRPr="00DB5E74" w:rsidRDefault="00DB5E74" w:rsidP="00DB5E74">
            <w:pPr>
              <w:pStyle w:val="ListParagraph"/>
              <w:numPr>
                <w:ilvl w:val="1"/>
                <w:numId w:val="13"/>
              </w:numPr>
              <w:overflowPunct w:val="0"/>
              <w:autoSpaceDE w:val="0"/>
              <w:autoSpaceDN w:val="0"/>
              <w:adjustRightInd w:val="0"/>
              <w:spacing w:after="0"/>
              <w:contextualSpacing w:val="0"/>
              <w:textAlignment w:val="baseline"/>
            </w:pPr>
            <w:r w:rsidRPr="00AC75A2">
              <w:t>Option 3:  Introduce UE capability indicating UE can support FBS on both target and serving carrier frequency.</w:t>
            </w:r>
          </w:p>
        </w:tc>
      </w:tr>
    </w:tbl>
    <w:p w14:paraId="3A42D2F5" w14:textId="77777777" w:rsidR="00846879" w:rsidRDefault="00846879" w:rsidP="00846879">
      <w:pPr>
        <w:rPr>
          <w:rFonts w:cs="Arial"/>
          <w:bCs/>
        </w:rPr>
      </w:pPr>
    </w:p>
    <w:p w14:paraId="087DAE79" w14:textId="77777777" w:rsidR="00566871" w:rsidRDefault="00566871" w:rsidP="00F11A4F">
      <w:pPr>
        <w:spacing w:before="100" w:beforeAutospacing="1" w:after="100" w:afterAutospacing="1"/>
      </w:pPr>
      <w:r w:rsidRPr="00566871">
        <w:t>For the case where the target and serving carrier frequencies are different, the design objective is to accelerate measurement on the target carrier. It is acceptable if the serving carrier measurement is performed faster as well, even though a faster measurement on the serving carrier does not directly facilitate handover.</w:t>
      </w:r>
    </w:p>
    <w:p w14:paraId="26BADD57" w14:textId="2A78F180" w:rsidR="00F11A4F" w:rsidRPr="00527CF2" w:rsidRDefault="00F11A4F" w:rsidP="00F11A4F">
      <w:pPr>
        <w:spacing w:before="100" w:beforeAutospacing="1" w:after="100" w:afterAutospacing="1"/>
        <w:rPr>
          <w:b/>
          <w:bCs/>
          <w:lang w:eastAsia="zh-CN"/>
        </w:rPr>
      </w:pPr>
      <w:r w:rsidRPr="00527CF2">
        <w:rPr>
          <w:b/>
          <w:bCs/>
          <w:lang w:eastAsia="zh-CN"/>
        </w:rPr>
        <w:t>Proposal</w:t>
      </w:r>
      <w:r w:rsidR="00AF357E">
        <w:rPr>
          <w:b/>
          <w:bCs/>
          <w:lang w:eastAsia="zh-CN"/>
        </w:rPr>
        <w:t xml:space="preserve"> 2</w:t>
      </w:r>
      <w:r w:rsidRPr="00527CF2">
        <w:rPr>
          <w:b/>
          <w:bCs/>
          <w:lang w:eastAsia="zh-CN"/>
        </w:rPr>
        <w:t xml:space="preserve">: We’re open to speeding up the serving carrier by FBS in the case </w:t>
      </w:r>
      <w:r w:rsidR="00964C7C">
        <w:rPr>
          <w:b/>
          <w:bCs/>
          <w:lang w:eastAsia="zh-CN"/>
        </w:rPr>
        <w:t xml:space="preserve">of inter-frequency </w:t>
      </w:r>
      <w:r w:rsidR="00A27E88">
        <w:rPr>
          <w:b/>
          <w:bCs/>
          <w:lang w:eastAsia="zh-CN"/>
        </w:rPr>
        <w:t>measurement</w:t>
      </w:r>
      <w:r w:rsidRPr="00527CF2">
        <w:rPr>
          <w:b/>
          <w:bCs/>
        </w:rPr>
        <w:t>.</w:t>
      </w:r>
    </w:p>
    <w:bookmarkEnd w:id="0"/>
    <w:bookmarkEnd w:id="1"/>
    <w:p w14:paraId="3CB5483C" w14:textId="2AB62DA4" w:rsidR="0014235A" w:rsidRPr="002C092C" w:rsidRDefault="0014235A" w:rsidP="00713E6A">
      <w:pPr>
        <w:spacing w:before="100" w:beforeAutospacing="1" w:after="100" w:afterAutospacing="1"/>
        <w:rPr>
          <w:lang w:eastAsia="zh-CN"/>
        </w:rPr>
      </w:pPr>
    </w:p>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29A72086" w14:textId="77777777" w:rsidR="00AF357E" w:rsidRPr="005250A0" w:rsidRDefault="00AF357E" w:rsidP="00AF357E">
      <w:pPr>
        <w:rPr>
          <w:rFonts w:cs="Arial"/>
          <w:b/>
        </w:rPr>
      </w:pPr>
      <w:r w:rsidRPr="005250A0">
        <w:rPr>
          <w:rFonts w:cs="Arial"/>
          <w:b/>
        </w:rPr>
        <w:t xml:space="preserve">Observation 1: </w:t>
      </w:r>
      <w:r w:rsidRPr="004B3A41">
        <w:rPr>
          <w:rFonts w:cs="Arial"/>
          <w:b/>
        </w:rPr>
        <w:t>The UE continuously performs L3 measurements according to legacy procedures and compares the results with the FBS condition provided that the UE capability supports FBS.</w:t>
      </w:r>
    </w:p>
    <w:p w14:paraId="59FE3B04" w14:textId="77777777" w:rsidR="00AF357E" w:rsidRPr="009A6C4B" w:rsidRDefault="00AF357E" w:rsidP="00AF357E">
      <w:pPr>
        <w:rPr>
          <w:rFonts w:cs="Arial"/>
          <w:b/>
        </w:rPr>
      </w:pPr>
      <w:r w:rsidRPr="009A6C4B">
        <w:rPr>
          <w:rFonts w:cs="Arial"/>
          <w:b/>
        </w:rPr>
        <w:t xml:space="preserve">Observation 2: </w:t>
      </w:r>
      <w:r w:rsidRPr="00BF46D5">
        <w:rPr>
          <w:rFonts w:cs="Arial"/>
          <w:b/>
        </w:rPr>
        <w:t xml:space="preserve">The case </w:t>
      </w:r>
      <w:r>
        <w:rPr>
          <w:rFonts w:cs="Arial"/>
          <w:b/>
          <w:lang w:eastAsia="zh-CN"/>
        </w:rPr>
        <w:t xml:space="preserve">that </w:t>
      </w:r>
      <w:r w:rsidRPr="00BF46D5">
        <w:rPr>
          <w:rFonts w:cs="Arial" w:hint="eastAsia"/>
          <w:b/>
          <w:lang w:eastAsia="zh-CN"/>
        </w:rPr>
        <w:t>t</w:t>
      </w:r>
      <w:r w:rsidRPr="00BF46D5">
        <w:rPr>
          <w:rFonts w:cs="Arial"/>
          <w:b/>
        </w:rPr>
        <w:t>he UE re-evaluates FBS after exiting FBS due to the FBS condition not being met is already covered by the existing specification.</w:t>
      </w:r>
    </w:p>
    <w:p w14:paraId="4B0B0D45" w14:textId="77777777" w:rsidR="00AF357E" w:rsidRPr="00AA3082" w:rsidRDefault="00AF357E" w:rsidP="00AF357E">
      <w:pPr>
        <w:rPr>
          <w:rFonts w:cs="Arial"/>
          <w:b/>
        </w:rPr>
      </w:pPr>
      <w:r w:rsidRPr="00AA3082">
        <w:rPr>
          <w:rFonts w:cs="Arial"/>
          <w:b/>
        </w:rPr>
        <w:t xml:space="preserve">Observation 3: </w:t>
      </w:r>
      <w:r w:rsidRPr="00A45EC5">
        <w:rPr>
          <w:rFonts w:cs="Arial"/>
          <w:b/>
        </w:rPr>
        <w:t>It is up to the UE to determine whether to re-enter FBS after exiting due to the 90</w:t>
      </w:r>
      <w:r>
        <w:rPr>
          <w:rFonts w:cs="Arial"/>
          <w:b/>
        </w:rPr>
        <w:t xml:space="preserve"> s </w:t>
      </w:r>
      <w:r w:rsidRPr="00A45EC5">
        <w:rPr>
          <w:rFonts w:cs="Arial"/>
          <w:b/>
        </w:rPr>
        <w:t>expiry</w:t>
      </w:r>
      <w:r>
        <w:rPr>
          <w:rFonts w:cs="Arial"/>
          <w:b/>
        </w:rPr>
        <w:t xml:space="preserve"> and </w:t>
      </w:r>
      <w:r w:rsidRPr="00A45EC5">
        <w:rPr>
          <w:rFonts w:cs="Arial"/>
          <w:b/>
        </w:rPr>
        <w:t>the FBS condition remains met.</w:t>
      </w:r>
    </w:p>
    <w:p w14:paraId="070FBA92" w14:textId="77777777" w:rsidR="00D04C65" w:rsidRPr="002C202C" w:rsidRDefault="00D04C65" w:rsidP="00D04C65">
      <w:pPr>
        <w:rPr>
          <w:rFonts w:cs="Arial"/>
          <w:b/>
          <w:lang w:eastAsia="zh-CN"/>
        </w:rPr>
      </w:pPr>
      <w:r w:rsidRPr="002C202C">
        <w:rPr>
          <w:rFonts w:cs="Arial"/>
          <w:b/>
          <w:lang w:val="x-none" w:eastAsia="zh-CN"/>
        </w:rPr>
        <w:t xml:space="preserve">Proposal 1:  </w:t>
      </w:r>
      <w:r w:rsidRPr="005951BF">
        <w:rPr>
          <w:b/>
          <w:lang w:eastAsia="ko-KR"/>
        </w:rPr>
        <w:t>Re-entering FBS after exiting does not require any update to the core requirements.</w:t>
      </w:r>
    </w:p>
    <w:p w14:paraId="10AC968B" w14:textId="77777777" w:rsidR="00D04C65" w:rsidRPr="00527CF2" w:rsidRDefault="00D04C65" w:rsidP="00D04C65">
      <w:pPr>
        <w:spacing w:before="100" w:beforeAutospacing="1" w:after="100" w:afterAutospacing="1"/>
        <w:rPr>
          <w:b/>
          <w:bCs/>
          <w:lang w:eastAsia="zh-CN"/>
        </w:rPr>
      </w:pPr>
      <w:r w:rsidRPr="00527CF2">
        <w:rPr>
          <w:b/>
          <w:bCs/>
          <w:lang w:eastAsia="zh-CN"/>
        </w:rPr>
        <w:t>Proposal</w:t>
      </w:r>
      <w:r>
        <w:rPr>
          <w:b/>
          <w:bCs/>
          <w:lang w:eastAsia="zh-CN"/>
        </w:rPr>
        <w:t xml:space="preserve"> 2</w:t>
      </w:r>
      <w:r w:rsidRPr="00527CF2">
        <w:rPr>
          <w:b/>
          <w:bCs/>
          <w:lang w:eastAsia="zh-CN"/>
        </w:rPr>
        <w:t xml:space="preserve">: We’re open to speeding up the serving carrier by FBS in the case </w:t>
      </w:r>
      <w:r>
        <w:rPr>
          <w:b/>
          <w:bCs/>
          <w:lang w:eastAsia="zh-CN"/>
        </w:rPr>
        <w:t>of inter-frequency measurement</w:t>
      </w:r>
      <w:r w:rsidRPr="00527CF2">
        <w:rPr>
          <w:b/>
          <w:bCs/>
        </w:rPr>
        <w:t>.</w:t>
      </w: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lastRenderedPageBreak/>
        <w:t>References</w:t>
      </w:r>
    </w:p>
    <w:p w14:paraId="6381A726" w14:textId="587658CE" w:rsidR="00BA0A16" w:rsidRPr="00673338" w:rsidRDefault="00F054C2" w:rsidP="00673338">
      <w:pPr>
        <w:pStyle w:val="ListParagraph"/>
        <w:numPr>
          <w:ilvl w:val="0"/>
          <w:numId w:val="12"/>
        </w:numPr>
        <w:tabs>
          <w:tab w:val="left" w:pos="851"/>
        </w:tabs>
        <w:rPr>
          <w:color w:val="FF0000"/>
        </w:rPr>
      </w:pPr>
      <w:r w:rsidRPr="00F054C2">
        <w:rPr>
          <w:color w:val="000000" w:themeColor="text1"/>
        </w:rPr>
        <w:t>R4-</w:t>
      </w:r>
      <w:r w:rsidR="006C3D0F" w:rsidRPr="006C3D0F">
        <w:rPr>
          <w:color w:val="000000" w:themeColor="text1"/>
        </w:rPr>
        <w:t>2514800</w:t>
      </w:r>
      <w:r w:rsidR="00BA0A16" w:rsidRPr="00673338">
        <w:rPr>
          <w:color w:val="000000" w:themeColor="text1"/>
        </w:rPr>
        <w:t xml:space="preserve">, </w:t>
      </w:r>
      <w:r w:rsidR="00A91221" w:rsidRPr="00673338">
        <w:rPr>
          <w:color w:val="000000" w:themeColor="text1"/>
        </w:rPr>
        <w:t xml:space="preserve">WF </w:t>
      </w:r>
      <w:r w:rsidR="00A91221" w:rsidRPr="00673338">
        <w:t>for NR_RRM_Ph5</w:t>
      </w:r>
      <w:r w:rsidR="004D729A">
        <w:t>_part1</w:t>
      </w:r>
      <w:r w:rsidR="00A91221" w:rsidRPr="00673338">
        <w:t xml:space="preserve">, </w:t>
      </w:r>
      <w:r w:rsidR="006C3D0F">
        <w:t>Ericsson</w:t>
      </w:r>
      <w:r w:rsidR="004D729A">
        <w:t xml:space="preserve"> </w:t>
      </w:r>
    </w:p>
    <w:p w14:paraId="0992699D" w14:textId="77777777" w:rsidR="005F5634" w:rsidRPr="004D729A" w:rsidRDefault="005F5634" w:rsidP="000365C7">
      <w:pPr>
        <w:tabs>
          <w:tab w:val="left" w:pos="851"/>
        </w:tabs>
        <w:rPr>
          <w:color w:val="FF0000"/>
          <w:lang w:val="x-none" w:eastAsia="x-none"/>
        </w:rPr>
      </w:pPr>
    </w:p>
    <w:p w14:paraId="4C531FC2"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CBC29" w14:textId="77777777" w:rsidR="00E12793" w:rsidRDefault="00E12793">
      <w:r>
        <w:separator/>
      </w:r>
    </w:p>
  </w:endnote>
  <w:endnote w:type="continuationSeparator" w:id="0">
    <w:p w14:paraId="5593B15B" w14:textId="77777777" w:rsidR="00E12793" w:rsidRDefault="00E12793">
      <w:r>
        <w:continuationSeparator/>
      </w:r>
    </w:p>
  </w:endnote>
  <w:endnote w:type="continuationNotice" w:id="1">
    <w:p w14:paraId="2AFBF830" w14:textId="77777777" w:rsidR="00E12793" w:rsidRDefault="00E12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03C80" w14:textId="77777777" w:rsidR="00E12793" w:rsidRDefault="00E12793">
      <w:r>
        <w:separator/>
      </w:r>
    </w:p>
  </w:footnote>
  <w:footnote w:type="continuationSeparator" w:id="0">
    <w:p w14:paraId="707E46E8" w14:textId="77777777" w:rsidR="00E12793" w:rsidRDefault="00E12793">
      <w:r>
        <w:continuationSeparator/>
      </w:r>
    </w:p>
  </w:footnote>
  <w:footnote w:type="continuationNotice" w:id="1">
    <w:p w14:paraId="5587BD48" w14:textId="77777777" w:rsidR="00E12793" w:rsidRDefault="00E127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C1B7D"/>
    <w:multiLevelType w:val="hybridMultilevel"/>
    <w:tmpl w:val="77CE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1D1017D"/>
    <w:multiLevelType w:val="hybridMultilevel"/>
    <w:tmpl w:val="7E9CA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036E6"/>
    <w:multiLevelType w:val="hybridMultilevel"/>
    <w:tmpl w:val="CE960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172E4"/>
    <w:multiLevelType w:val="hybridMultilevel"/>
    <w:tmpl w:val="4B600B90"/>
    <w:lvl w:ilvl="0" w:tplc="17162C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08F721A"/>
    <w:multiLevelType w:val="hybridMultilevel"/>
    <w:tmpl w:val="2E7E2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68160A"/>
    <w:multiLevelType w:val="hybridMultilevel"/>
    <w:tmpl w:val="4FF49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F1C0F"/>
    <w:multiLevelType w:val="hybridMultilevel"/>
    <w:tmpl w:val="C33A1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3"/>
  </w:num>
  <w:num w:numId="3" w16cid:durableId="559248169">
    <w:abstractNumId w:val="22"/>
  </w:num>
  <w:num w:numId="4" w16cid:durableId="1805738266">
    <w:abstractNumId w:val="11"/>
  </w:num>
  <w:num w:numId="5" w16cid:durableId="633951440">
    <w:abstractNumId w:val="13"/>
  </w:num>
  <w:num w:numId="6" w16cid:durableId="1252162723">
    <w:abstractNumId w:val="1"/>
  </w:num>
  <w:num w:numId="7" w16cid:durableId="1165045746">
    <w:abstractNumId w:val="0"/>
  </w:num>
  <w:num w:numId="8" w16cid:durableId="1934240767">
    <w:abstractNumId w:val="24"/>
  </w:num>
  <w:num w:numId="9" w16cid:durableId="1680891386">
    <w:abstractNumId w:val="5"/>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8"/>
  </w:num>
  <w:num w:numId="13" w16cid:durableId="432282408">
    <w:abstractNumId w:val="17"/>
  </w:num>
  <w:num w:numId="14" w16cid:durableId="1096169909">
    <w:abstractNumId w:val="2"/>
  </w:num>
  <w:num w:numId="15" w16cid:durableId="914894552">
    <w:abstractNumId w:val="15"/>
  </w:num>
  <w:num w:numId="16" w16cid:durableId="1249657133">
    <w:abstractNumId w:val="4"/>
  </w:num>
  <w:num w:numId="17" w16cid:durableId="603733105">
    <w:abstractNumId w:val="10"/>
  </w:num>
  <w:num w:numId="18" w16cid:durableId="1526551164">
    <w:abstractNumId w:val="14"/>
  </w:num>
  <w:num w:numId="19" w16cid:durableId="6610077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8523818">
    <w:abstractNumId w:val="22"/>
  </w:num>
  <w:num w:numId="21" w16cid:durableId="1991403945">
    <w:abstractNumId w:val="22"/>
  </w:num>
  <w:num w:numId="22" w16cid:durableId="1289510951">
    <w:abstractNumId w:val="6"/>
  </w:num>
  <w:num w:numId="23" w16cid:durableId="1263338770">
    <w:abstractNumId w:val="20"/>
  </w:num>
  <w:num w:numId="24" w16cid:durableId="2002661883">
    <w:abstractNumId w:val="9"/>
  </w:num>
  <w:num w:numId="25" w16cid:durableId="2117168833">
    <w:abstractNumId w:val="12"/>
  </w:num>
  <w:num w:numId="26" w16cid:durableId="472143184">
    <w:abstractNumId w:val="7"/>
  </w:num>
  <w:num w:numId="27" w16cid:durableId="446507742">
    <w:abstractNumId w:val="16"/>
  </w:num>
  <w:num w:numId="28" w16cid:durableId="1300770772">
    <w:abstractNumId w:val="3"/>
  </w:num>
  <w:num w:numId="29" w16cid:durableId="104289974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72"/>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0C2"/>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26B"/>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A48"/>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37"/>
    <w:rsid w:val="000A5FB8"/>
    <w:rsid w:val="000A5FFD"/>
    <w:rsid w:val="000A630C"/>
    <w:rsid w:val="000A6348"/>
    <w:rsid w:val="000A6403"/>
    <w:rsid w:val="000A6521"/>
    <w:rsid w:val="000A67A4"/>
    <w:rsid w:val="000A68D2"/>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40"/>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B06"/>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5AB"/>
    <w:rsid w:val="000C563B"/>
    <w:rsid w:val="000C566C"/>
    <w:rsid w:val="000C57A2"/>
    <w:rsid w:val="000C584B"/>
    <w:rsid w:val="000C5893"/>
    <w:rsid w:val="000C58A2"/>
    <w:rsid w:val="000C591D"/>
    <w:rsid w:val="000C59EE"/>
    <w:rsid w:val="000C5B6E"/>
    <w:rsid w:val="000C5C5B"/>
    <w:rsid w:val="000C5D0D"/>
    <w:rsid w:val="000C5E3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BEB"/>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DFC"/>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0B25"/>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73F"/>
    <w:rsid w:val="00114895"/>
    <w:rsid w:val="001148A7"/>
    <w:rsid w:val="001148C5"/>
    <w:rsid w:val="00114ACC"/>
    <w:rsid w:val="00114BB1"/>
    <w:rsid w:val="00114D72"/>
    <w:rsid w:val="00114D8F"/>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774"/>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92F"/>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18C"/>
    <w:rsid w:val="0013123C"/>
    <w:rsid w:val="00131312"/>
    <w:rsid w:val="00131841"/>
    <w:rsid w:val="0013192D"/>
    <w:rsid w:val="00131978"/>
    <w:rsid w:val="00131A3B"/>
    <w:rsid w:val="00131E2F"/>
    <w:rsid w:val="0013207A"/>
    <w:rsid w:val="00132182"/>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629"/>
    <w:rsid w:val="0013685F"/>
    <w:rsid w:val="00136922"/>
    <w:rsid w:val="00136ABB"/>
    <w:rsid w:val="00136C52"/>
    <w:rsid w:val="00136DEE"/>
    <w:rsid w:val="00136F1D"/>
    <w:rsid w:val="001370D0"/>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35A"/>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85C"/>
    <w:rsid w:val="00146AE0"/>
    <w:rsid w:val="00146B73"/>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ACA"/>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2DB"/>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3BB"/>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4F9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687"/>
    <w:rsid w:val="001B07C1"/>
    <w:rsid w:val="001B0BBF"/>
    <w:rsid w:val="001B0F4A"/>
    <w:rsid w:val="001B14C5"/>
    <w:rsid w:val="001B1642"/>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CD6"/>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A77"/>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D99"/>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794"/>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5DF9"/>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9F"/>
    <w:rsid w:val="002004F7"/>
    <w:rsid w:val="002009A4"/>
    <w:rsid w:val="00200A6D"/>
    <w:rsid w:val="00200B29"/>
    <w:rsid w:val="00200C0F"/>
    <w:rsid w:val="00200FDB"/>
    <w:rsid w:val="0020118D"/>
    <w:rsid w:val="002011A7"/>
    <w:rsid w:val="002012EB"/>
    <w:rsid w:val="00201AF2"/>
    <w:rsid w:val="00201CF6"/>
    <w:rsid w:val="00201EF4"/>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047"/>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6EF"/>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5CA"/>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23"/>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4EF"/>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C16"/>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070"/>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000"/>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73D"/>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184"/>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352"/>
    <w:rsid w:val="002914B3"/>
    <w:rsid w:val="002915B8"/>
    <w:rsid w:val="002916EF"/>
    <w:rsid w:val="002917E4"/>
    <w:rsid w:val="0029198C"/>
    <w:rsid w:val="00291A2A"/>
    <w:rsid w:val="00291B7F"/>
    <w:rsid w:val="00291F0D"/>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BCD"/>
    <w:rsid w:val="00293DEE"/>
    <w:rsid w:val="00293E44"/>
    <w:rsid w:val="00293E6B"/>
    <w:rsid w:val="00293FE3"/>
    <w:rsid w:val="00294026"/>
    <w:rsid w:val="002940B3"/>
    <w:rsid w:val="0029443A"/>
    <w:rsid w:val="0029446F"/>
    <w:rsid w:val="0029453C"/>
    <w:rsid w:val="00294CC3"/>
    <w:rsid w:val="00294EEE"/>
    <w:rsid w:val="002950BA"/>
    <w:rsid w:val="00295105"/>
    <w:rsid w:val="002951C8"/>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A58"/>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3F84"/>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2C"/>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2C"/>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652"/>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49E"/>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455"/>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2F33"/>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4F8"/>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3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92"/>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76"/>
    <w:rsid w:val="003610C8"/>
    <w:rsid w:val="0036126E"/>
    <w:rsid w:val="003613F1"/>
    <w:rsid w:val="00361508"/>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9ED"/>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6E4A"/>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16D"/>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4FF8"/>
    <w:rsid w:val="00395127"/>
    <w:rsid w:val="003951A5"/>
    <w:rsid w:val="003952BB"/>
    <w:rsid w:val="00395562"/>
    <w:rsid w:val="00395885"/>
    <w:rsid w:val="00395993"/>
    <w:rsid w:val="00395A68"/>
    <w:rsid w:val="00395AA0"/>
    <w:rsid w:val="00395BED"/>
    <w:rsid w:val="00395BF4"/>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0C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CA6"/>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53"/>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775"/>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AA7"/>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95B"/>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376"/>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327"/>
    <w:rsid w:val="003E4498"/>
    <w:rsid w:val="003E4577"/>
    <w:rsid w:val="003E475B"/>
    <w:rsid w:val="003E4979"/>
    <w:rsid w:val="003E4A78"/>
    <w:rsid w:val="003E4B50"/>
    <w:rsid w:val="003E4F03"/>
    <w:rsid w:val="003E50A2"/>
    <w:rsid w:val="003E5601"/>
    <w:rsid w:val="003E5659"/>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62A"/>
    <w:rsid w:val="003F3749"/>
    <w:rsid w:val="003F3C12"/>
    <w:rsid w:val="003F3CC3"/>
    <w:rsid w:val="003F3E96"/>
    <w:rsid w:val="003F40B9"/>
    <w:rsid w:val="003F41F7"/>
    <w:rsid w:val="003F421D"/>
    <w:rsid w:val="003F43DC"/>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6F"/>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2C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49"/>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AA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C93"/>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4E70"/>
    <w:rsid w:val="00455031"/>
    <w:rsid w:val="004554F4"/>
    <w:rsid w:val="00455507"/>
    <w:rsid w:val="00455652"/>
    <w:rsid w:val="004558A0"/>
    <w:rsid w:val="00455E1B"/>
    <w:rsid w:val="00455FA1"/>
    <w:rsid w:val="004562C0"/>
    <w:rsid w:val="0045662B"/>
    <w:rsid w:val="00456636"/>
    <w:rsid w:val="00456696"/>
    <w:rsid w:val="00456A9C"/>
    <w:rsid w:val="00456E0B"/>
    <w:rsid w:val="00456F0A"/>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2F"/>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8C"/>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798"/>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A41"/>
    <w:rsid w:val="004B3B88"/>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05B"/>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629"/>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29A"/>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2F"/>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1B8"/>
    <w:rsid w:val="005243D1"/>
    <w:rsid w:val="005243F5"/>
    <w:rsid w:val="00524442"/>
    <w:rsid w:val="0052484A"/>
    <w:rsid w:val="00524943"/>
    <w:rsid w:val="00524945"/>
    <w:rsid w:val="00524E20"/>
    <w:rsid w:val="00524FF1"/>
    <w:rsid w:val="00525051"/>
    <w:rsid w:val="005250A0"/>
    <w:rsid w:val="005252E9"/>
    <w:rsid w:val="00525407"/>
    <w:rsid w:val="00525434"/>
    <w:rsid w:val="0052571F"/>
    <w:rsid w:val="00525835"/>
    <w:rsid w:val="00525A54"/>
    <w:rsid w:val="00525A6A"/>
    <w:rsid w:val="00525ACE"/>
    <w:rsid w:val="00525DB2"/>
    <w:rsid w:val="00525E39"/>
    <w:rsid w:val="00525FCE"/>
    <w:rsid w:val="0052688B"/>
    <w:rsid w:val="00526975"/>
    <w:rsid w:val="00526C42"/>
    <w:rsid w:val="00526C9A"/>
    <w:rsid w:val="00526D80"/>
    <w:rsid w:val="00527725"/>
    <w:rsid w:val="005278A0"/>
    <w:rsid w:val="00527987"/>
    <w:rsid w:val="00527B81"/>
    <w:rsid w:val="00527CF2"/>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54"/>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CBC"/>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6FD6"/>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41B"/>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CC1"/>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08B"/>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871"/>
    <w:rsid w:val="00566BB3"/>
    <w:rsid w:val="00567151"/>
    <w:rsid w:val="00567BC3"/>
    <w:rsid w:val="00567C55"/>
    <w:rsid w:val="00567C75"/>
    <w:rsid w:val="00567DCB"/>
    <w:rsid w:val="00567FEA"/>
    <w:rsid w:val="005701BC"/>
    <w:rsid w:val="00570299"/>
    <w:rsid w:val="00570390"/>
    <w:rsid w:val="00570627"/>
    <w:rsid w:val="00570B9D"/>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8A"/>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3EF"/>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3EE"/>
    <w:rsid w:val="00594485"/>
    <w:rsid w:val="00594796"/>
    <w:rsid w:val="005947C9"/>
    <w:rsid w:val="005947D4"/>
    <w:rsid w:val="0059495D"/>
    <w:rsid w:val="005949D4"/>
    <w:rsid w:val="00594C30"/>
    <w:rsid w:val="00594CCD"/>
    <w:rsid w:val="00594CF3"/>
    <w:rsid w:val="00594E88"/>
    <w:rsid w:val="00594EF2"/>
    <w:rsid w:val="00594F34"/>
    <w:rsid w:val="00595139"/>
    <w:rsid w:val="005951BF"/>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72A"/>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CCE"/>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3F3A"/>
    <w:rsid w:val="005E4594"/>
    <w:rsid w:val="005E45DA"/>
    <w:rsid w:val="005E472F"/>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2E"/>
    <w:rsid w:val="00605384"/>
    <w:rsid w:val="00605396"/>
    <w:rsid w:val="006055B2"/>
    <w:rsid w:val="006056DC"/>
    <w:rsid w:val="006056E6"/>
    <w:rsid w:val="00605797"/>
    <w:rsid w:val="00605A98"/>
    <w:rsid w:val="00605B96"/>
    <w:rsid w:val="00606071"/>
    <w:rsid w:val="0060649F"/>
    <w:rsid w:val="0060661D"/>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5E3"/>
    <w:rsid w:val="0061196C"/>
    <w:rsid w:val="0061223D"/>
    <w:rsid w:val="00612280"/>
    <w:rsid w:val="006125B0"/>
    <w:rsid w:val="006125BA"/>
    <w:rsid w:val="00612730"/>
    <w:rsid w:val="00612849"/>
    <w:rsid w:val="006129E6"/>
    <w:rsid w:val="00612A1A"/>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8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41"/>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3D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6D8"/>
    <w:rsid w:val="0064770D"/>
    <w:rsid w:val="00647DBE"/>
    <w:rsid w:val="00647EB4"/>
    <w:rsid w:val="0065002E"/>
    <w:rsid w:val="006500C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A0"/>
    <w:rsid w:val="00653BB0"/>
    <w:rsid w:val="00653C4F"/>
    <w:rsid w:val="00653D08"/>
    <w:rsid w:val="00653FE3"/>
    <w:rsid w:val="00654304"/>
    <w:rsid w:val="0065448E"/>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0F5"/>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79"/>
    <w:rsid w:val="00657D87"/>
    <w:rsid w:val="00657DFE"/>
    <w:rsid w:val="00657E7A"/>
    <w:rsid w:val="00657FCF"/>
    <w:rsid w:val="0066016D"/>
    <w:rsid w:val="00660749"/>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4E9"/>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4D9B"/>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662"/>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BEB"/>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D0F"/>
    <w:rsid w:val="006C3E44"/>
    <w:rsid w:val="006C3E71"/>
    <w:rsid w:val="006C40D3"/>
    <w:rsid w:val="006C4211"/>
    <w:rsid w:val="006C4306"/>
    <w:rsid w:val="006C43A2"/>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548"/>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27"/>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4D4"/>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0A"/>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C00"/>
    <w:rsid w:val="00710D23"/>
    <w:rsid w:val="00710DB7"/>
    <w:rsid w:val="00710ECC"/>
    <w:rsid w:val="00710FC7"/>
    <w:rsid w:val="0071104F"/>
    <w:rsid w:val="00711119"/>
    <w:rsid w:val="00711808"/>
    <w:rsid w:val="00711A67"/>
    <w:rsid w:val="00711D51"/>
    <w:rsid w:val="00711E20"/>
    <w:rsid w:val="00711F3E"/>
    <w:rsid w:val="00711FB3"/>
    <w:rsid w:val="00711FD1"/>
    <w:rsid w:val="007121DE"/>
    <w:rsid w:val="00712355"/>
    <w:rsid w:val="007125E0"/>
    <w:rsid w:val="00712626"/>
    <w:rsid w:val="00712A49"/>
    <w:rsid w:val="00712AF0"/>
    <w:rsid w:val="00712C8A"/>
    <w:rsid w:val="00712CC2"/>
    <w:rsid w:val="00712E03"/>
    <w:rsid w:val="00712EF4"/>
    <w:rsid w:val="007130BD"/>
    <w:rsid w:val="00713195"/>
    <w:rsid w:val="00713267"/>
    <w:rsid w:val="007132F7"/>
    <w:rsid w:val="00713392"/>
    <w:rsid w:val="00713C10"/>
    <w:rsid w:val="00713CA5"/>
    <w:rsid w:val="00713E6A"/>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467"/>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2B9"/>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3D9B"/>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34"/>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AB3"/>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6F3D"/>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8E1"/>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1B8"/>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5A"/>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1A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5CE"/>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5A"/>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1F0A"/>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0E"/>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4E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17D"/>
    <w:rsid w:val="007F220A"/>
    <w:rsid w:val="007F2341"/>
    <w:rsid w:val="007F2481"/>
    <w:rsid w:val="007F286B"/>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3EC9"/>
    <w:rsid w:val="00804197"/>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6BA"/>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07FC4"/>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1FD"/>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27E59"/>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24E"/>
    <w:rsid w:val="008353CB"/>
    <w:rsid w:val="00835580"/>
    <w:rsid w:val="00835684"/>
    <w:rsid w:val="008358B4"/>
    <w:rsid w:val="0083590C"/>
    <w:rsid w:val="00835990"/>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4EE"/>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959"/>
    <w:rsid w:val="00845B83"/>
    <w:rsid w:val="00845F43"/>
    <w:rsid w:val="008460D7"/>
    <w:rsid w:val="008462A1"/>
    <w:rsid w:val="008462CC"/>
    <w:rsid w:val="0084631A"/>
    <w:rsid w:val="0084641D"/>
    <w:rsid w:val="0084650C"/>
    <w:rsid w:val="00846576"/>
    <w:rsid w:val="00846879"/>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38"/>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5D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EEC"/>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D6"/>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3A1"/>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6DB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2DB"/>
    <w:rsid w:val="008A3357"/>
    <w:rsid w:val="008A3474"/>
    <w:rsid w:val="008A3477"/>
    <w:rsid w:val="008A34C8"/>
    <w:rsid w:val="008A354F"/>
    <w:rsid w:val="008A35DC"/>
    <w:rsid w:val="008A36B3"/>
    <w:rsid w:val="008A39BA"/>
    <w:rsid w:val="008A3AEC"/>
    <w:rsid w:val="008A3BC1"/>
    <w:rsid w:val="008A3BFC"/>
    <w:rsid w:val="008A3DB8"/>
    <w:rsid w:val="008A3DEE"/>
    <w:rsid w:val="008A3DF3"/>
    <w:rsid w:val="008A3FD2"/>
    <w:rsid w:val="008A40BC"/>
    <w:rsid w:val="008A4204"/>
    <w:rsid w:val="008A4A06"/>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4C0"/>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4C"/>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7CA"/>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2B7"/>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AA6"/>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780"/>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440"/>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5FE"/>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01D"/>
    <w:rsid w:val="009611B8"/>
    <w:rsid w:val="009611D8"/>
    <w:rsid w:val="009613B1"/>
    <w:rsid w:val="0096172C"/>
    <w:rsid w:val="009618A6"/>
    <w:rsid w:val="0096196E"/>
    <w:rsid w:val="00961BD2"/>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C7C"/>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252"/>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285"/>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2A9"/>
    <w:rsid w:val="009843A5"/>
    <w:rsid w:val="00984729"/>
    <w:rsid w:val="00984919"/>
    <w:rsid w:val="00984E09"/>
    <w:rsid w:val="009850E4"/>
    <w:rsid w:val="0098538E"/>
    <w:rsid w:val="00985406"/>
    <w:rsid w:val="00985CDD"/>
    <w:rsid w:val="00985D81"/>
    <w:rsid w:val="00985EAB"/>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57"/>
    <w:rsid w:val="00997AE1"/>
    <w:rsid w:val="00997BCB"/>
    <w:rsid w:val="009A0053"/>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2F6F"/>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4B"/>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1E15"/>
    <w:rsid w:val="009B2291"/>
    <w:rsid w:val="009B241F"/>
    <w:rsid w:val="009B262A"/>
    <w:rsid w:val="009B2813"/>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E4A"/>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873"/>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B3F"/>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834"/>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DB9"/>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89"/>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102"/>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1FE"/>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27E88"/>
    <w:rsid w:val="00A3043B"/>
    <w:rsid w:val="00A30630"/>
    <w:rsid w:val="00A3065B"/>
    <w:rsid w:val="00A3068B"/>
    <w:rsid w:val="00A3072E"/>
    <w:rsid w:val="00A30F31"/>
    <w:rsid w:val="00A30F39"/>
    <w:rsid w:val="00A3109C"/>
    <w:rsid w:val="00A31160"/>
    <w:rsid w:val="00A31293"/>
    <w:rsid w:val="00A313B9"/>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B85"/>
    <w:rsid w:val="00A45E36"/>
    <w:rsid w:val="00A45E6C"/>
    <w:rsid w:val="00A45EC5"/>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9B7"/>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6F"/>
    <w:rsid w:val="00A94EEB"/>
    <w:rsid w:val="00A95015"/>
    <w:rsid w:val="00A9511F"/>
    <w:rsid w:val="00A9512B"/>
    <w:rsid w:val="00A9527C"/>
    <w:rsid w:val="00A954BA"/>
    <w:rsid w:val="00A9554F"/>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242"/>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DAD"/>
    <w:rsid w:val="00AA2F81"/>
    <w:rsid w:val="00AA3005"/>
    <w:rsid w:val="00AA3082"/>
    <w:rsid w:val="00AA30CD"/>
    <w:rsid w:val="00AA3118"/>
    <w:rsid w:val="00AA32ED"/>
    <w:rsid w:val="00AA338D"/>
    <w:rsid w:val="00AA3A18"/>
    <w:rsid w:val="00AA3A4A"/>
    <w:rsid w:val="00AA3B17"/>
    <w:rsid w:val="00AA3D63"/>
    <w:rsid w:val="00AA41E3"/>
    <w:rsid w:val="00AA4222"/>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8B8"/>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616"/>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4BF"/>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7E"/>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A8"/>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424"/>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D58"/>
    <w:rsid w:val="00B51F01"/>
    <w:rsid w:val="00B51FE3"/>
    <w:rsid w:val="00B52330"/>
    <w:rsid w:val="00B52408"/>
    <w:rsid w:val="00B52448"/>
    <w:rsid w:val="00B52781"/>
    <w:rsid w:val="00B529F6"/>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62"/>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8F"/>
    <w:rsid w:val="00B647B6"/>
    <w:rsid w:val="00B64934"/>
    <w:rsid w:val="00B649EA"/>
    <w:rsid w:val="00B64A8F"/>
    <w:rsid w:val="00B64B08"/>
    <w:rsid w:val="00B64B5A"/>
    <w:rsid w:val="00B64E3C"/>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3FA0"/>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27A"/>
    <w:rsid w:val="00B76409"/>
    <w:rsid w:val="00B766F7"/>
    <w:rsid w:val="00B76A63"/>
    <w:rsid w:val="00B76ADB"/>
    <w:rsid w:val="00B76BF8"/>
    <w:rsid w:val="00B76D33"/>
    <w:rsid w:val="00B76DB6"/>
    <w:rsid w:val="00B76F78"/>
    <w:rsid w:val="00B76FD9"/>
    <w:rsid w:val="00B7708E"/>
    <w:rsid w:val="00B770AD"/>
    <w:rsid w:val="00B770CB"/>
    <w:rsid w:val="00B7731F"/>
    <w:rsid w:val="00B77432"/>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97E"/>
    <w:rsid w:val="00B87BC1"/>
    <w:rsid w:val="00B87EF2"/>
    <w:rsid w:val="00B902A3"/>
    <w:rsid w:val="00B9031A"/>
    <w:rsid w:val="00B9054B"/>
    <w:rsid w:val="00B905CD"/>
    <w:rsid w:val="00B905FA"/>
    <w:rsid w:val="00B907D8"/>
    <w:rsid w:val="00B9087B"/>
    <w:rsid w:val="00B90AD9"/>
    <w:rsid w:val="00B90B9C"/>
    <w:rsid w:val="00B90D5E"/>
    <w:rsid w:val="00B90DC3"/>
    <w:rsid w:val="00B90E2F"/>
    <w:rsid w:val="00B910C2"/>
    <w:rsid w:val="00B914B2"/>
    <w:rsid w:val="00B915AD"/>
    <w:rsid w:val="00B915B0"/>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46F"/>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31"/>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070"/>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651"/>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A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4C1"/>
    <w:rsid w:val="00BD16B0"/>
    <w:rsid w:val="00BD1823"/>
    <w:rsid w:val="00BD1C4D"/>
    <w:rsid w:val="00BD1CC8"/>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C1A"/>
    <w:rsid w:val="00BE7F11"/>
    <w:rsid w:val="00BF001B"/>
    <w:rsid w:val="00BF0115"/>
    <w:rsid w:val="00BF01CD"/>
    <w:rsid w:val="00BF0397"/>
    <w:rsid w:val="00BF05E8"/>
    <w:rsid w:val="00BF0914"/>
    <w:rsid w:val="00BF0989"/>
    <w:rsid w:val="00BF0DD7"/>
    <w:rsid w:val="00BF10DA"/>
    <w:rsid w:val="00BF11D3"/>
    <w:rsid w:val="00BF1356"/>
    <w:rsid w:val="00BF14C1"/>
    <w:rsid w:val="00BF1B9A"/>
    <w:rsid w:val="00BF1D56"/>
    <w:rsid w:val="00BF1D71"/>
    <w:rsid w:val="00BF1F2E"/>
    <w:rsid w:val="00BF234B"/>
    <w:rsid w:val="00BF2411"/>
    <w:rsid w:val="00BF2711"/>
    <w:rsid w:val="00BF2903"/>
    <w:rsid w:val="00BF2939"/>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6D5"/>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23E"/>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1B4B"/>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086"/>
    <w:rsid w:val="00C151B1"/>
    <w:rsid w:val="00C1531C"/>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3B"/>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40D"/>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5E8B"/>
    <w:rsid w:val="00C36008"/>
    <w:rsid w:val="00C3620B"/>
    <w:rsid w:val="00C36362"/>
    <w:rsid w:val="00C363C0"/>
    <w:rsid w:val="00C368A4"/>
    <w:rsid w:val="00C3690A"/>
    <w:rsid w:val="00C36A16"/>
    <w:rsid w:val="00C36A32"/>
    <w:rsid w:val="00C36C6A"/>
    <w:rsid w:val="00C36DDF"/>
    <w:rsid w:val="00C36DFD"/>
    <w:rsid w:val="00C36F5D"/>
    <w:rsid w:val="00C36FBE"/>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E21"/>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EBC"/>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B43"/>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AC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5B"/>
    <w:rsid w:val="00C90B8D"/>
    <w:rsid w:val="00C90CBD"/>
    <w:rsid w:val="00C90D54"/>
    <w:rsid w:val="00C90D5B"/>
    <w:rsid w:val="00C90DF8"/>
    <w:rsid w:val="00C90F94"/>
    <w:rsid w:val="00C91256"/>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18"/>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AE2"/>
    <w:rsid w:val="00CA2B01"/>
    <w:rsid w:val="00CA2BD9"/>
    <w:rsid w:val="00CA2C28"/>
    <w:rsid w:val="00CA2E74"/>
    <w:rsid w:val="00CA2F65"/>
    <w:rsid w:val="00CA347D"/>
    <w:rsid w:val="00CA34FF"/>
    <w:rsid w:val="00CA36E0"/>
    <w:rsid w:val="00CA398E"/>
    <w:rsid w:val="00CA3FBB"/>
    <w:rsid w:val="00CA42E3"/>
    <w:rsid w:val="00CA4337"/>
    <w:rsid w:val="00CA4721"/>
    <w:rsid w:val="00CA4902"/>
    <w:rsid w:val="00CA495B"/>
    <w:rsid w:val="00CA4CF5"/>
    <w:rsid w:val="00CA4D2E"/>
    <w:rsid w:val="00CA4FC4"/>
    <w:rsid w:val="00CA505E"/>
    <w:rsid w:val="00CA51CB"/>
    <w:rsid w:val="00CA562B"/>
    <w:rsid w:val="00CA5782"/>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CFA"/>
    <w:rsid w:val="00CB2DB4"/>
    <w:rsid w:val="00CB34B6"/>
    <w:rsid w:val="00CB36C9"/>
    <w:rsid w:val="00CB3DD5"/>
    <w:rsid w:val="00CB3E0A"/>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63B"/>
    <w:rsid w:val="00CC7940"/>
    <w:rsid w:val="00CC7D46"/>
    <w:rsid w:val="00CC7E9B"/>
    <w:rsid w:val="00CC7FB0"/>
    <w:rsid w:val="00CD003E"/>
    <w:rsid w:val="00CD01AF"/>
    <w:rsid w:val="00CD01B9"/>
    <w:rsid w:val="00CD05A4"/>
    <w:rsid w:val="00CD0911"/>
    <w:rsid w:val="00CD0A98"/>
    <w:rsid w:val="00CD0CB3"/>
    <w:rsid w:val="00CD0D0E"/>
    <w:rsid w:val="00CD0D90"/>
    <w:rsid w:val="00CD0DF6"/>
    <w:rsid w:val="00CD110B"/>
    <w:rsid w:val="00CD1373"/>
    <w:rsid w:val="00CD15B6"/>
    <w:rsid w:val="00CD16D4"/>
    <w:rsid w:val="00CD18EB"/>
    <w:rsid w:val="00CD19F7"/>
    <w:rsid w:val="00CD1B91"/>
    <w:rsid w:val="00CD200D"/>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847"/>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7BE"/>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65"/>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A51"/>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D47"/>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22E"/>
    <w:rsid w:val="00D234D3"/>
    <w:rsid w:val="00D237E7"/>
    <w:rsid w:val="00D2397E"/>
    <w:rsid w:val="00D23B7E"/>
    <w:rsid w:val="00D23DAF"/>
    <w:rsid w:val="00D24000"/>
    <w:rsid w:val="00D244CE"/>
    <w:rsid w:val="00D24613"/>
    <w:rsid w:val="00D24723"/>
    <w:rsid w:val="00D24824"/>
    <w:rsid w:val="00D24849"/>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3B9"/>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97A"/>
    <w:rsid w:val="00D44B62"/>
    <w:rsid w:val="00D44CE6"/>
    <w:rsid w:val="00D44ED3"/>
    <w:rsid w:val="00D45207"/>
    <w:rsid w:val="00D4522B"/>
    <w:rsid w:val="00D45439"/>
    <w:rsid w:val="00D4577A"/>
    <w:rsid w:val="00D458B7"/>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00"/>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9BA"/>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57E7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0D0"/>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4B7"/>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4F7D"/>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434"/>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6F1"/>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B98"/>
    <w:rsid w:val="00DB5C8C"/>
    <w:rsid w:val="00DB5E74"/>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DD7"/>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D0A"/>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5FA"/>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6FFD"/>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793"/>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61"/>
    <w:rsid w:val="00E20DD0"/>
    <w:rsid w:val="00E20DE8"/>
    <w:rsid w:val="00E20E2A"/>
    <w:rsid w:val="00E20F90"/>
    <w:rsid w:val="00E21593"/>
    <w:rsid w:val="00E2171E"/>
    <w:rsid w:val="00E21895"/>
    <w:rsid w:val="00E21B29"/>
    <w:rsid w:val="00E21BBF"/>
    <w:rsid w:val="00E21DB8"/>
    <w:rsid w:val="00E21E45"/>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A6F"/>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40A"/>
    <w:rsid w:val="00E3457A"/>
    <w:rsid w:val="00E3488A"/>
    <w:rsid w:val="00E349CC"/>
    <w:rsid w:val="00E34ADA"/>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7BB"/>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92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246"/>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0F"/>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A1F"/>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936"/>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EC5"/>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03"/>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81"/>
    <w:rsid w:val="00EA3ADC"/>
    <w:rsid w:val="00EA3BA2"/>
    <w:rsid w:val="00EA3D3A"/>
    <w:rsid w:val="00EA4201"/>
    <w:rsid w:val="00EA4255"/>
    <w:rsid w:val="00EA42DD"/>
    <w:rsid w:val="00EA4348"/>
    <w:rsid w:val="00EA4399"/>
    <w:rsid w:val="00EA4480"/>
    <w:rsid w:val="00EA4514"/>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4CA"/>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905"/>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3B87"/>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687C"/>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E1B"/>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095"/>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4C2"/>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6"/>
    <w:rsid w:val="00F1071A"/>
    <w:rsid w:val="00F10867"/>
    <w:rsid w:val="00F1093E"/>
    <w:rsid w:val="00F109DF"/>
    <w:rsid w:val="00F10B1F"/>
    <w:rsid w:val="00F10C15"/>
    <w:rsid w:val="00F10C9A"/>
    <w:rsid w:val="00F10D31"/>
    <w:rsid w:val="00F10DCB"/>
    <w:rsid w:val="00F11520"/>
    <w:rsid w:val="00F1165B"/>
    <w:rsid w:val="00F118D6"/>
    <w:rsid w:val="00F11914"/>
    <w:rsid w:val="00F11A4F"/>
    <w:rsid w:val="00F11AB4"/>
    <w:rsid w:val="00F11D73"/>
    <w:rsid w:val="00F120E3"/>
    <w:rsid w:val="00F121D9"/>
    <w:rsid w:val="00F1244C"/>
    <w:rsid w:val="00F125C9"/>
    <w:rsid w:val="00F12B36"/>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0B"/>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597"/>
    <w:rsid w:val="00F44829"/>
    <w:rsid w:val="00F44BCD"/>
    <w:rsid w:val="00F44C1F"/>
    <w:rsid w:val="00F44DF0"/>
    <w:rsid w:val="00F450F2"/>
    <w:rsid w:val="00F456ED"/>
    <w:rsid w:val="00F45784"/>
    <w:rsid w:val="00F4578B"/>
    <w:rsid w:val="00F457DD"/>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666"/>
    <w:rsid w:val="00F54919"/>
    <w:rsid w:val="00F54B5D"/>
    <w:rsid w:val="00F54BF2"/>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01D"/>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223"/>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0B"/>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08E"/>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5A6"/>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C2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3E22"/>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A5"/>
    <w:rsid w:val="00FD34FC"/>
    <w:rsid w:val="00FD35F2"/>
    <w:rsid w:val="00FD3794"/>
    <w:rsid w:val="00FD3B2C"/>
    <w:rsid w:val="00FD3C1F"/>
    <w:rsid w:val="00FD3DCB"/>
    <w:rsid w:val="00FD3E0A"/>
    <w:rsid w:val="00FD3E37"/>
    <w:rsid w:val="00FD3F5D"/>
    <w:rsid w:val="00FD3F6D"/>
    <w:rsid w:val="00FD4032"/>
    <w:rsid w:val="00FD4387"/>
    <w:rsid w:val="00FD45F2"/>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27"/>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34D"/>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D95"/>
    <w:rsid w:val="00FF4EBA"/>
    <w:rsid w:val="00FF505C"/>
    <w:rsid w:val="00FF5183"/>
    <w:rsid w:val="00FF524E"/>
    <w:rsid w:val="00FF55E2"/>
    <w:rsid w:val="00FF57A4"/>
    <w:rsid w:val="00FF57D5"/>
    <w:rsid w:val="00FF57FA"/>
    <w:rsid w:val="00FF58D0"/>
    <w:rsid w:val="00FF5AEA"/>
    <w:rsid w:val="00FF5DDC"/>
    <w:rsid w:val="00FF6101"/>
    <w:rsid w:val="00FF61DD"/>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styleId="Strong">
    <w:name w:val="Strong"/>
    <w:basedOn w:val="DefaultParagraphFont"/>
    <w:uiPriority w:val="22"/>
    <w:qFormat/>
    <w:locked/>
    <w:rsid w:val="00713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466183">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4DE8AA39-BE6D-4148-8D03-18681F8E2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424</TotalTime>
  <Pages>3</Pages>
  <Words>905</Words>
  <Characters>4781</Characters>
  <Application>Microsoft Office Word</Application>
  <DocSecurity>0</DocSecurity>
  <Lines>39</Lines>
  <Paragraphs>11</Paragraphs>
  <ScaleCrop>false</ScaleCrop>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567</cp:revision>
  <cp:lastPrinted>2010-10-06T02:58:00Z</cp:lastPrinted>
  <dcterms:created xsi:type="dcterms:W3CDTF">2021-06-19T05:27:00Z</dcterms:created>
  <dcterms:modified xsi:type="dcterms:W3CDTF">2025-11-07T09:08:00Z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